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999" w:rsidRDefault="00AD6999" w:rsidP="00AD6999">
      <w:pPr>
        <w:autoSpaceDE w:val="0"/>
        <w:autoSpaceDN w:val="0"/>
        <w:adjustRightInd w:val="0"/>
        <w:rPr>
          <w:rFonts w:ascii="ZapfHumanist601BT-Bold" w:hAnsi="ZapfHumanist601BT-Bold" w:cs="ZapfHumanist601BT-Bold"/>
          <w:b/>
          <w:bCs/>
          <w:sz w:val="48"/>
          <w:szCs w:val="48"/>
          <w:lang w:val="en-US"/>
        </w:rPr>
      </w:pPr>
      <w:r w:rsidRPr="00452E85">
        <w:rPr>
          <w:rFonts w:ascii="ZapfHumanist601BT-Bold" w:hAnsi="ZapfHumanist601BT-Bold" w:cs="ZapfHumanist601BT-Bold"/>
          <w:b/>
          <w:bCs/>
          <w:sz w:val="54"/>
          <w:szCs w:val="54"/>
          <w:lang w:val="en-US"/>
        </w:rPr>
        <w:t>Energy gaps and</w:t>
      </w:r>
      <w:r>
        <w:rPr>
          <w:rFonts w:ascii="ZapfHumanist601BT-Bold" w:hAnsi="ZapfHumanist601BT-Bold" w:cs="ZapfHumanist601BT-Bold"/>
          <w:b/>
          <w:bCs/>
          <w:sz w:val="54"/>
          <w:szCs w:val="54"/>
          <w:lang w:val="en-US"/>
        </w:rPr>
        <w:t xml:space="preserve"> pro-</w:t>
      </w:r>
      <w:r w:rsidRPr="00452E85">
        <w:rPr>
          <w:rFonts w:ascii="ZapfHumanist601BT-Bold" w:hAnsi="ZapfHumanist601BT-Bold" w:cs="ZapfHumanist601BT-Bold"/>
          <w:b/>
          <w:bCs/>
          <w:sz w:val="54"/>
          <w:szCs w:val="54"/>
          <w:lang w:val="en-US"/>
        </w:rPr>
        <w:t>trend shocks</w:t>
      </w:r>
      <w:r>
        <w:rPr>
          <w:rFonts w:ascii="ZapfHumanist601BT-Bold" w:hAnsi="ZapfHumanist601BT-Bold" w:cs="ZapfHumanist601BT-Bold"/>
          <w:b/>
          <w:bCs/>
          <w:sz w:val="54"/>
          <w:szCs w:val="54"/>
          <w:lang w:val="en-US"/>
        </w:rPr>
        <w:t xml:space="preserve"> / Ch. </w:t>
      </w:r>
      <w:r w:rsidRPr="00452E85">
        <w:rPr>
          <w:rFonts w:ascii="ZapfHumanist601BT-Bold" w:hAnsi="ZapfHumanist601BT-Bold" w:cs="ZapfHumanist601BT-Bold"/>
          <w:b/>
          <w:bCs/>
          <w:sz w:val="48"/>
          <w:szCs w:val="48"/>
          <w:lang w:val="en-US"/>
        </w:rPr>
        <w:t>9</w:t>
      </w:r>
    </w:p>
    <w:p w:rsidR="00AD6999" w:rsidRDefault="00AD6999" w:rsidP="00AD6999">
      <w:pPr>
        <w:autoSpaceDE w:val="0"/>
        <w:autoSpaceDN w:val="0"/>
        <w:adjustRightInd w:val="0"/>
        <w:rPr>
          <w:rFonts w:ascii="ZapfHumanist601BT-Bold" w:hAnsi="ZapfHumanist601BT-Bold" w:cs="ZapfHumanist601BT-Bold"/>
          <w:b/>
          <w:bCs/>
          <w:sz w:val="48"/>
          <w:szCs w:val="48"/>
          <w:lang w:val="en-US"/>
        </w:rPr>
      </w:pPr>
    </w:p>
    <w:p w:rsidR="00AD6999" w:rsidRPr="000A720B" w:rsidRDefault="00AD6999" w:rsidP="00AD6999">
      <w:pPr>
        <w:autoSpaceDE w:val="0"/>
        <w:autoSpaceDN w:val="0"/>
        <w:adjustRightInd w:val="0"/>
        <w:jc w:val="center"/>
        <w:rPr>
          <w:rFonts w:ascii="ZapfHumanist601BT-Bold" w:hAnsi="ZapfHumanist601BT-Bold" w:cs="ZapfHumanist601BT-Bold"/>
          <w:b/>
          <w:bCs/>
          <w:sz w:val="48"/>
          <w:szCs w:val="48"/>
          <w:u w:val="single"/>
          <w:lang w:val="en-US"/>
        </w:rPr>
      </w:pPr>
      <w:r w:rsidRPr="000A720B">
        <w:rPr>
          <w:rFonts w:ascii="ZapfHumanist601BT-Bold" w:hAnsi="ZapfHumanist601BT-Bold" w:cs="ZapfHumanist601BT-Bold"/>
          <w:b/>
          <w:bCs/>
          <w:sz w:val="48"/>
          <w:szCs w:val="48"/>
          <w:u w:val="single"/>
          <w:lang w:val="en-US"/>
        </w:rPr>
        <w:t>Sommaire</w:t>
      </w:r>
    </w:p>
    <w:p w:rsidR="00AD6999" w:rsidRPr="003E3DD9" w:rsidRDefault="00AD6999" w:rsidP="00AD6999">
      <w:pPr>
        <w:autoSpaceDE w:val="0"/>
        <w:autoSpaceDN w:val="0"/>
        <w:adjustRightInd w:val="0"/>
        <w:rPr>
          <w:rFonts w:ascii="Verdana" w:hAnsi="Verdana" w:cs="ZapfHumanist601BT-Bold"/>
          <w:b/>
          <w:bCs/>
          <w:sz w:val="28"/>
          <w:szCs w:val="28"/>
          <w:lang w:val="en-US"/>
        </w:rPr>
      </w:pPr>
    </w:p>
    <w:p w:rsidR="00AD6999" w:rsidRDefault="00AD6999" w:rsidP="00AD6999">
      <w:pPr>
        <w:autoSpaceDE w:val="0"/>
        <w:autoSpaceDN w:val="0"/>
        <w:adjustRightInd w:val="0"/>
        <w:rPr>
          <w:rFonts w:ascii="Verdana" w:hAnsi="Verdana" w:cs="ZapfHumanist601BT-Bold"/>
          <w:b/>
          <w:bCs/>
          <w:sz w:val="28"/>
          <w:szCs w:val="28"/>
          <w:lang w:val="en-US"/>
        </w:rPr>
      </w:pPr>
    </w:p>
    <w:p w:rsidR="00AD6999" w:rsidRDefault="00AD6999" w:rsidP="00AD6999">
      <w:pPr>
        <w:autoSpaceDE w:val="0"/>
        <w:autoSpaceDN w:val="0"/>
        <w:adjustRightInd w:val="0"/>
        <w:rPr>
          <w:rFonts w:ascii="Verdana" w:hAnsi="Verdana" w:cs="ZapfHumanist601BT-Bold"/>
          <w:b/>
          <w:bCs/>
          <w:sz w:val="28"/>
          <w:szCs w:val="28"/>
          <w:lang w:val="en-US"/>
        </w:rPr>
      </w:pPr>
    </w:p>
    <w:p w:rsidR="00AD6999" w:rsidRPr="000A720B" w:rsidRDefault="00AD6999" w:rsidP="00AD6999">
      <w:pPr>
        <w:autoSpaceDE w:val="0"/>
        <w:autoSpaceDN w:val="0"/>
        <w:adjustRightInd w:val="0"/>
        <w:rPr>
          <w:rFonts w:ascii="Verdana" w:hAnsi="Verdana" w:cs="ZapfHumanist601BT-Bold"/>
          <w:bCs/>
          <w:sz w:val="28"/>
          <w:szCs w:val="28"/>
          <w:lang w:val="en-US"/>
        </w:rPr>
      </w:pPr>
      <w:r w:rsidRPr="000A720B">
        <w:rPr>
          <w:rFonts w:ascii="Verdana" w:hAnsi="Verdana" w:cs="ZapfHumanist601BT-Bold"/>
          <w:bCs/>
          <w:sz w:val="28"/>
          <w:szCs w:val="28"/>
          <w:lang w:val="en-US"/>
        </w:rPr>
        <w:t>ENERGY GAPS</w:t>
      </w:r>
    </w:p>
    <w:p w:rsidR="00AD6999" w:rsidRPr="000A720B" w:rsidRDefault="00AD6999" w:rsidP="00AD6999">
      <w:pPr>
        <w:autoSpaceDE w:val="0"/>
        <w:autoSpaceDN w:val="0"/>
        <w:adjustRightInd w:val="0"/>
        <w:rPr>
          <w:rFonts w:ascii="Verdana" w:hAnsi="Verdana" w:cs="ZapfHumanist601BT-Bold"/>
          <w:bCs/>
          <w:sz w:val="28"/>
          <w:szCs w:val="28"/>
          <w:lang w:val="en-US"/>
        </w:rPr>
      </w:pPr>
    </w:p>
    <w:p w:rsidR="00AD6999" w:rsidRPr="000A720B" w:rsidRDefault="00AD6999" w:rsidP="00AD6999">
      <w:pPr>
        <w:autoSpaceDE w:val="0"/>
        <w:autoSpaceDN w:val="0"/>
        <w:adjustRightInd w:val="0"/>
        <w:rPr>
          <w:rFonts w:ascii="Verdana" w:hAnsi="Verdana" w:cs="ZapfHumanist601BT-Bold"/>
          <w:bCs/>
          <w:sz w:val="28"/>
          <w:szCs w:val="28"/>
          <w:lang w:val="en-US"/>
        </w:rPr>
      </w:pPr>
      <w:r w:rsidRPr="000A720B">
        <w:rPr>
          <w:rFonts w:ascii="Verdana" w:hAnsi="Verdana" w:cs="ZapfHumanist601BT-Bold"/>
          <w:bCs/>
          <w:sz w:val="28"/>
          <w:szCs w:val="28"/>
          <w:lang w:val="en-US"/>
        </w:rPr>
        <w:t>BRIDGING ENERGY GAPS</w:t>
      </w:r>
    </w:p>
    <w:p w:rsidR="00AD6999" w:rsidRPr="000A720B" w:rsidRDefault="00AD6999" w:rsidP="00AD6999">
      <w:pPr>
        <w:autoSpaceDE w:val="0"/>
        <w:autoSpaceDN w:val="0"/>
        <w:adjustRightInd w:val="0"/>
        <w:rPr>
          <w:rFonts w:ascii="Verdana" w:hAnsi="Verdana" w:cs="ZapfHumanist601BT-Bold"/>
          <w:bCs/>
          <w:sz w:val="28"/>
          <w:szCs w:val="28"/>
          <w:lang w:val="en-US"/>
        </w:rPr>
      </w:pPr>
    </w:p>
    <w:p w:rsidR="00AD6999" w:rsidRPr="000A720B" w:rsidRDefault="00AD6999" w:rsidP="00AD6999">
      <w:pPr>
        <w:autoSpaceDE w:val="0"/>
        <w:autoSpaceDN w:val="0"/>
        <w:adjustRightInd w:val="0"/>
        <w:rPr>
          <w:rFonts w:ascii="Verdana" w:hAnsi="Verdana" w:cs="ZapfHumanist601BT-Bold"/>
          <w:bCs/>
          <w:sz w:val="28"/>
          <w:szCs w:val="28"/>
          <w:lang w:val="en-US"/>
        </w:rPr>
      </w:pPr>
      <w:r w:rsidRPr="000A720B">
        <w:rPr>
          <w:rFonts w:ascii="Verdana" w:hAnsi="Verdana" w:cs="ZapfHumanist601BT-Bold"/>
          <w:bCs/>
          <w:sz w:val="28"/>
          <w:szCs w:val="28"/>
          <w:lang w:val="en-US"/>
        </w:rPr>
        <w:t>BRIDGING THE FIRST ENERGY GAP IN FINANCIAL MARKETS</w:t>
      </w:r>
    </w:p>
    <w:p w:rsidR="00AD6999" w:rsidRPr="000A720B" w:rsidRDefault="00AD6999" w:rsidP="00AD6999">
      <w:pPr>
        <w:autoSpaceDE w:val="0"/>
        <w:autoSpaceDN w:val="0"/>
        <w:adjustRightInd w:val="0"/>
        <w:rPr>
          <w:rFonts w:ascii="Verdana" w:hAnsi="Verdana" w:cs="ZapfHumanist601BT-Bold"/>
          <w:bCs/>
          <w:sz w:val="28"/>
          <w:szCs w:val="28"/>
          <w:lang w:val="en-US"/>
        </w:rPr>
      </w:pPr>
    </w:p>
    <w:p w:rsidR="00AD6999" w:rsidRPr="000A720B" w:rsidRDefault="00AD6999" w:rsidP="00AD6999">
      <w:pPr>
        <w:autoSpaceDE w:val="0"/>
        <w:autoSpaceDN w:val="0"/>
        <w:adjustRightInd w:val="0"/>
        <w:rPr>
          <w:rFonts w:ascii="Verdana" w:hAnsi="Verdana" w:cs="ZapfHumanist601BT-Bold"/>
          <w:bCs/>
          <w:sz w:val="28"/>
          <w:szCs w:val="28"/>
          <w:lang w:val="en-US"/>
        </w:rPr>
      </w:pPr>
      <w:r w:rsidRPr="000A720B">
        <w:rPr>
          <w:rFonts w:ascii="Verdana" w:hAnsi="Verdana" w:cs="ZapfHumanist601BT-Bold"/>
          <w:bCs/>
          <w:sz w:val="28"/>
          <w:szCs w:val="28"/>
          <w:lang w:val="en-US"/>
        </w:rPr>
        <w:t>BRIDGING THE SECOND ENERGY GAP IN FINANCIAL MARKETS</w:t>
      </w:r>
    </w:p>
    <w:p w:rsidR="00AD6999" w:rsidRPr="000A720B" w:rsidRDefault="00AD6999" w:rsidP="00AD6999">
      <w:pPr>
        <w:autoSpaceDE w:val="0"/>
        <w:autoSpaceDN w:val="0"/>
        <w:adjustRightInd w:val="0"/>
        <w:rPr>
          <w:rFonts w:ascii="Verdana" w:hAnsi="Verdana" w:cs="ZapfHumanist601BT-Bold"/>
          <w:bCs/>
          <w:sz w:val="28"/>
          <w:szCs w:val="28"/>
          <w:lang w:val="en-US"/>
        </w:rPr>
      </w:pPr>
    </w:p>
    <w:p w:rsidR="00AD6999" w:rsidRPr="000A720B" w:rsidRDefault="00AD6999" w:rsidP="00AD6999">
      <w:pPr>
        <w:autoSpaceDE w:val="0"/>
        <w:autoSpaceDN w:val="0"/>
        <w:adjustRightInd w:val="0"/>
        <w:rPr>
          <w:rFonts w:ascii="Verdana" w:hAnsi="Verdana" w:cs="ZapfHumanist601BT-Bold"/>
          <w:bCs/>
          <w:sz w:val="28"/>
          <w:szCs w:val="28"/>
          <w:lang w:val="en-US"/>
        </w:rPr>
      </w:pPr>
      <w:r w:rsidRPr="000A720B">
        <w:rPr>
          <w:rFonts w:ascii="Verdana" w:hAnsi="Verdana" w:cs="ZapfHumanist601BT-Bold"/>
          <w:bCs/>
          <w:sz w:val="28"/>
          <w:szCs w:val="28"/>
          <w:lang w:val="en-US"/>
        </w:rPr>
        <w:t>THE IMPORTANCE OF TIMING</w:t>
      </w:r>
    </w:p>
    <w:p w:rsidR="00AD6999" w:rsidRPr="000A720B" w:rsidRDefault="00AD6999" w:rsidP="00AD6999">
      <w:pPr>
        <w:autoSpaceDE w:val="0"/>
        <w:autoSpaceDN w:val="0"/>
        <w:adjustRightInd w:val="0"/>
        <w:rPr>
          <w:rFonts w:ascii="Verdana" w:hAnsi="Verdana" w:cs="ZapfHumanist601BT-Bold"/>
          <w:bCs/>
          <w:sz w:val="28"/>
          <w:szCs w:val="28"/>
          <w:lang w:val="en-US"/>
        </w:rPr>
      </w:pPr>
    </w:p>
    <w:p w:rsidR="00AD6999" w:rsidRPr="000A720B" w:rsidRDefault="00AD6999" w:rsidP="00AD6999">
      <w:pPr>
        <w:autoSpaceDE w:val="0"/>
        <w:autoSpaceDN w:val="0"/>
        <w:adjustRightInd w:val="0"/>
        <w:rPr>
          <w:rFonts w:ascii="Verdana" w:hAnsi="Verdana" w:cs="ZapfHumanist601BT-Bold"/>
          <w:bCs/>
          <w:sz w:val="28"/>
          <w:szCs w:val="28"/>
          <w:lang w:val="en-US"/>
        </w:rPr>
      </w:pPr>
      <w:r w:rsidRPr="000A720B">
        <w:rPr>
          <w:rFonts w:ascii="Verdana" w:hAnsi="Verdana" w:cs="ZapfHumanist601BT-Bold"/>
          <w:bCs/>
          <w:sz w:val="28"/>
          <w:szCs w:val="28"/>
          <w:lang w:val="en-US"/>
        </w:rPr>
        <w:t>PRO-TREND SHOCKS IN FINANCIAL MARKETS</w:t>
      </w:r>
    </w:p>
    <w:p w:rsidR="00AD6999" w:rsidRPr="000A720B" w:rsidRDefault="00AD6999" w:rsidP="00AD6999">
      <w:pPr>
        <w:autoSpaceDE w:val="0"/>
        <w:autoSpaceDN w:val="0"/>
        <w:adjustRightInd w:val="0"/>
        <w:rPr>
          <w:rFonts w:ascii="Verdana" w:hAnsi="Verdana" w:cs="ZapfHumanist601BT-Bold"/>
          <w:bCs/>
          <w:sz w:val="28"/>
          <w:szCs w:val="28"/>
          <w:lang w:val="en-US"/>
        </w:rPr>
      </w:pPr>
    </w:p>
    <w:p w:rsidR="00AD6999" w:rsidRPr="000A720B" w:rsidRDefault="00AD6999" w:rsidP="00AD6999">
      <w:pPr>
        <w:autoSpaceDE w:val="0"/>
        <w:autoSpaceDN w:val="0"/>
        <w:adjustRightInd w:val="0"/>
        <w:rPr>
          <w:rFonts w:ascii="Verdana" w:hAnsi="Verdana" w:cs="ZapfHumanist601BT-Bold"/>
          <w:bCs/>
          <w:color w:val="000000"/>
          <w:sz w:val="28"/>
          <w:szCs w:val="28"/>
          <w:lang w:val="en-US"/>
        </w:rPr>
      </w:pPr>
      <w:r w:rsidRPr="000A720B">
        <w:rPr>
          <w:rFonts w:ascii="Verdana" w:hAnsi="Verdana" w:cs="ZapfHumanist601BT-Bold"/>
          <w:bCs/>
          <w:color w:val="000000"/>
          <w:sz w:val="28"/>
          <w:szCs w:val="28"/>
          <w:lang w:val="en-US"/>
        </w:rPr>
        <w:t>ENERGY GAPS AND INFORMATION FLOWS</w:t>
      </w:r>
    </w:p>
    <w:p w:rsidR="00AD6999" w:rsidRPr="000A720B" w:rsidRDefault="00AD6999" w:rsidP="00AD6999">
      <w:pPr>
        <w:autoSpaceDE w:val="0"/>
        <w:autoSpaceDN w:val="0"/>
        <w:adjustRightInd w:val="0"/>
        <w:rPr>
          <w:rFonts w:ascii="Verdana" w:hAnsi="Verdana" w:cs="ZapfHumanist601BT-Bold"/>
          <w:bCs/>
          <w:color w:val="000000"/>
          <w:sz w:val="28"/>
          <w:szCs w:val="28"/>
          <w:lang w:val="en-US"/>
        </w:rPr>
      </w:pPr>
    </w:p>
    <w:p w:rsidR="00AD6999" w:rsidRPr="000A720B" w:rsidRDefault="00AD6999" w:rsidP="00AD6999">
      <w:pPr>
        <w:autoSpaceDE w:val="0"/>
        <w:autoSpaceDN w:val="0"/>
        <w:adjustRightInd w:val="0"/>
        <w:rPr>
          <w:rFonts w:ascii="Verdana" w:hAnsi="Verdana" w:cs="ZapfHumanist601BT-Bold"/>
          <w:bCs/>
          <w:color w:val="000000"/>
          <w:sz w:val="28"/>
          <w:szCs w:val="28"/>
          <w:lang w:val="en-US"/>
        </w:rPr>
      </w:pPr>
      <w:r w:rsidRPr="000A720B">
        <w:rPr>
          <w:rFonts w:ascii="Verdana" w:hAnsi="Verdana" w:cs="ZapfHumanist601BT-Bold"/>
          <w:bCs/>
          <w:color w:val="000000"/>
          <w:sz w:val="28"/>
          <w:szCs w:val="28"/>
          <w:lang w:val="en-US"/>
        </w:rPr>
        <w:t>CHANGES IN THE QUALITY OF INFORMATION</w:t>
      </w:r>
    </w:p>
    <w:p w:rsidR="00AD6999" w:rsidRPr="000A720B" w:rsidRDefault="00AD6999" w:rsidP="00AD6999">
      <w:pPr>
        <w:autoSpaceDE w:val="0"/>
        <w:autoSpaceDN w:val="0"/>
        <w:adjustRightInd w:val="0"/>
        <w:rPr>
          <w:rFonts w:ascii="Verdana" w:hAnsi="Verdana" w:cs="ZapfHumanist601BT-Bold"/>
          <w:bCs/>
          <w:color w:val="000000"/>
          <w:sz w:val="28"/>
          <w:szCs w:val="28"/>
          <w:lang w:val="en-US"/>
        </w:rPr>
      </w:pPr>
    </w:p>
    <w:p w:rsidR="00AD6999" w:rsidRPr="000A720B" w:rsidRDefault="00AD6999" w:rsidP="00AD6999">
      <w:pPr>
        <w:autoSpaceDE w:val="0"/>
        <w:autoSpaceDN w:val="0"/>
        <w:adjustRightInd w:val="0"/>
        <w:rPr>
          <w:rFonts w:ascii="Verdana" w:hAnsi="Verdana" w:cs="ZapfHumanist601BT-Bold"/>
          <w:bCs/>
          <w:color w:val="000000"/>
          <w:sz w:val="28"/>
          <w:szCs w:val="28"/>
          <w:lang w:val="en-US"/>
        </w:rPr>
      </w:pPr>
      <w:r w:rsidRPr="000A720B">
        <w:rPr>
          <w:rFonts w:ascii="Verdana" w:hAnsi="Verdana" w:cs="ZapfHumanist601BT-Bold"/>
          <w:bCs/>
          <w:color w:val="000000"/>
          <w:sz w:val="28"/>
          <w:szCs w:val="28"/>
          <w:lang w:val="en-US"/>
        </w:rPr>
        <w:t>IDENTIFYING THE SHOCK POINT</w:t>
      </w:r>
    </w:p>
    <w:p w:rsidR="00AD6999" w:rsidRPr="000A720B" w:rsidRDefault="00AD6999" w:rsidP="00AD6999">
      <w:pPr>
        <w:autoSpaceDE w:val="0"/>
        <w:autoSpaceDN w:val="0"/>
        <w:adjustRightInd w:val="0"/>
        <w:rPr>
          <w:rFonts w:ascii="Verdana" w:hAnsi="Verdana" w:cs="ZapfHumanist601BT-Bold"/>
          <w:bCs/>
          <w:color w:val="000000"/>
          <w:sz w:val="28"/>
          <w:szCs w:val="28"/>
          <w:lang w:val="en-US"/>
        </w:rPr>
      </w:pPr>
    </w:p>
    <w:p w:rsidR="00AD6999" w:rsidRPr="000A720B" w:rsidRDefault="00AD6999" w:rsidP="00AD6999">
      <w:pPr>
        <w:autoSpaceDE w:val="0"/>
        <w:autoSpaceDN w:val="0"/>
        <w:adjustRightInd w:val="0"/>
        <w:rPr>
          <w:rFonts w:ascii="Verdana" w:hAnsi="Verdana" w:cs="ZapfHumanist601BT-Bold"/>
          <w:bCs/>
          <w:color w:val="000000"/>
          <w:sz w:val="28"/>
          <w:szCs w:val="28"/>
          <w:lang w:val="en-US"/>
        </w:rPr>
      </w:pPr>
      <w:r w:rsidRPr="000A720B">
        <w:rPr>
          <w:rFonts w:ascii="Verdana" w:hAnsi="Verdana" w:cs="ZapfHumanist601BT-Bold"/>
          <w:bCs/>
          <w:color w:val="000000"/>
          <w:sz w:val="28"/>
          <w:szCs w:val="28"/>
          <w:lang w:val="en-US"/>
        </w:rPr>
        <w:t>THE PATTERN OF A TREND</w:t>
      </w:r>
    </w:p>
    <w:p w:rsidR="00AD6999" w:rsidRDefault="00AD6999">
      <w:pPr>
        <w:rPr>
          <w:rFonts w:ascii="ZapfHumanist601BT-Bold" w:hAnsi="ZapfHumanist601BT-Bold" w:cs="ZapfHumanist601BT-Bold"/>
          <w:b/>
          <w:bCs/>
          <w:sz w:val="54"/>
          <w:szCs w:val="54"/>
          <w:lang w:val="en-US"/>
        </w:rPr>
      </w:pPr>
      <w:r>
        <w:rPr>
          <w:rFonts w:ascii="ZapfHumanist601BT-Bold" w:hAnsi="ZapfHumanist601BT-Bold" w:cs="ZapfHumanist601BT-Bold"/>
          <w:b/>
          <w:bCs/>
          <w:sz w:val="54"/>
          <w:szCs w:val="54"/>
          <w:lang w:val="en-US"/>
        </w:rPr>
        <w:br w:type="page"/>
      </w:r>
    </w:p>
    <w:p w:rsidR="00452E85" w:rsidRPr="00452E85" w:rsidRDefault="00452E85" w:rsidP="00452E85">
      <w:pPr>
        <w:autoSpaceDE w:val="0"/>
        <w:autoSpaceDN w:val="0"/>
        <w:adjustRightInd w:val="0"/>
        <w:rPr>
          <w:rFonts w:ascii="ZapfHumanist601BT-Bold" w:hAnsi="ZapfHumanist601BT-Bold" w:cs="ZapfHumanist601BT-Bold"/>
          <w:b/>
          <w:bCs/>
          <w:sz w:val="48"/>
          <w:szCs w:val="48"/>
          <w:lang w:val="en-US"/>
        </w:rPr>
      </w:pPr>
      <w:r w:rsidRPr="00452E85">
        <w:rPr>
          <w:rFonts w:ascii="ZapfHumanist601BT-Bold" w:hAnsi="ZapfHumanist601BT-Bold" w:cs="ZapfHumanist601BT-Bold"/>
          <w:b/>
          <w:bCs/>
          <w:sz w:val="54"/>
          <w:szCs w:val="54"/>
          <w:lang w:val="en-US"/>
        </w:rPr>
        <w:lastRenderedPageBreak/>
        <w:t>Energy gaps and</w:t>
      </w:r>
      <w:r>
        <w:rPr>
          <w:rFonts w:ascii="ZapfHumanist601BT-Bold" w:hAnsi="ZapfHumanist601BT-Bold" w:cs="ZapfHumanist601BT-Bold"/>
          <w:b/>
          <w:bCs/>
          <w:sz w:val="54"/>
          <w:szCs w:val="54"/>
          <w:lang w:val="en-US"/>
        </w:rPr>
        <w:t xml:space="preserve"> pro</w:t>
      </w:r>
      <w:r w:rsidR="00F102D0">
        <w:rPr>
          <w:rFonts w:ascii="ZapfHumanist601BT-Bold" w:hAnsi="ZapfHumanist601BT-Bold" w:cs="ZapfHumanist601BT-Bold"/>
          <w:b/>
          <w:bCs/>
          <w:sz w:val="54"/>
          <w:szCs w:val="54"/>
          <w:lang w:val="en-US"/>
        </w:rPr>
        <w:t>-</w:t>
      </w:r>
      <w:r w:rsidRPr="00452E85">
        <w:rPr>
          <w:rFonts w:ascii="ZapfHumanist601BT-Bold" w:hAnsi="ZapfHumanist601BT-Bold" w:cs="ZapfHumanist601BT-Bold"/>
          <w:b/>
          <w:bCs/>
          <w:sz w:val="54"/>
          <w:szCs w:val="54"/>
          <w:lang w:val="en-US"/>
        </w:rPr>
        <w:t>trend shocks</w:t>
      </w:r>
      <w:r>
        <w:rPr>
          <w:rFonts w:ascii="ZapfHumanist601BT-Bold" w:hAnsi="ZapfHumanist601BT-Bold" w:cs="ZapfHumanist601BT-Bold"/>
          <w:b/>
          <w:bCs/>
          <w:sz w:val="54"/>
          <w:szCs w:val="54"/>
          <w:lang w:val="en-US"/>
        </w:rPr>
        <w:t xml:space="preserve"> </w:t>
      </w:r>
      <w:r w:rsidRPr="00452E85">
        <w:rPr>
          <w:rFonts w:ascii="ZapfHumanist601BT-Bold" w:hAnsi="ZapfHumanist601BT-Bold" w:cs="ZapfHumanist601BT-Bold"/>
          <w:b/>
          <w:bCs/>
          <w:sz w:val="48"/>
          <w:szCs w:val="48"/>
          <w:lang w:val="en-US"/>
        </w:rPr>
        <w:t>9</w:t>
      </w:r>
    </w:p>
    <w:p w:rsidR="00452E85" w:rsidRPr="003E3DD9" w:rsidRDefault="00452E85" w:rsidP="00452E85">
      <w:pPr>
        <w:autoSpaceDE w:val="0"/>
        <w:autoSpaceDN w:val="0"/>
        <w:adjustRightInd w:val="0"/>
        <w:rPr>
          <w:rFonts w:ascii="Verdana" w:hAnsi="Verdana" w:cs="ZapfHumanist601BT-Bold"/>
          <w:b/>
          <w:bCs/>
          <w:sz w:val="28"/>
          <w:szCs w:val="28"/>
          <w:lang w:val="en-US"/>
        </w:rPr>
      </w:pPr>
    </w:p>
    <w:p w:rsidR="00452E85" w:rsidRPr="003E3DD9" w:rsidRDefault="00452E85" w:rsidP="00452E85">
      <w:pPr>
        <w:autoSpaceDE w:val="0"/>
        <w:autoSpaceDN w:val="0"/>
        <w:adjustRightInd w:val="0"/>
        <w:rPr>
          <w:rFonts w:ascii="Verdana" w:hAnsi="Verdana" w:cs="ZapfHumanist601BT-Bold"/>
          <w:b/>
          <w:bCs/>
          <w:sz w:val="28"/>
          <w:szCs w:val="28"/>
          <w:lang w:val="en-US"/>
        </w:rPr>
      </w:pPr>
      <w:r w:rsidRPr="003E3DD9">
        <w:rPr>
          <w:rFonts w:ascii="Verdana" w:hAnsi="Verdana" w:cs="ZapfHumanist601BT-Bold"/>
          <w:b/>
          <w:bCs/>
          <w:sz w:val="28"/>
          <w:szCs w:val="28"/>
          <w:lang w:val="en-US"/>
        </w:rPr>
        <w:t>INTRODUCTION</w:t>
      </w:r>
    </w:p>
    <w:p w:rsidR="00452E85" w:rsidRPr="003E3DD9" w:rsidRDefault="00452E85" w:rsidP="00452E85">
      <w:pPr>
        <w:autoSpaceDE w:val="0"/>
        <w:autoSpaceDN w:val="0"/>
        <w:adjustRightInd w:val="0"/>
        <w:rPr>
          <w:rFonts w:ascii="Verdana" w:hAnsi="Verdana" w:cs="ZapfHumanist601BT-Bold"/>
          <w:b/>
          <w:bCs/>
          <w:sz w:val="28"/>
          <w:szCs w:val="28"/>
          <w:lang w:val="en-US"/>
        </w:rPr>
      </w:pPr>
    </w:p>
    <w:p w:rsidR="00452E85" w:rsidRPr="003E3DD9" w:rsidRDefault="00452E85" w:rsidP="00452E85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3E3DD9">
        <w:rPr>
          <w:rFonts w:ascii="Verdana" w:hAnsi="Verdana" w:cs="Times New Roman"/>
          <w:sz w:val="28"/>
          <w:szCs w:val="28"/>
          <w:lang w:val="en-US"/>
        </w:rPr>
        <w:t xml:space="preserve">It is quite clear from the analysis of Chapter 8 that each </w:t>
      </w:r>
      <w:r w:rsidR="0086229A">
        <w:rPr>
          <w:rFonts w:ascii="Verdana" w:hAnsi="Verdana" w:cs="Times New Roman"/>
          <w:sz w:val="28"/>
          <w:szCs w:val="28"/>
          <w:lang w:val="en-US"/>
        </w:rPr>
        <w:t>3</w:t>
      </w:r>
      <w:r w:rsidRPr="003E3DD9">
        <w:rPr>
          <w:rFonts w:ascii="Verdana" w:hAnsi="Verdana" w:cs="Times New Roman"/>
          <w:sz w:val="28"/>
          <w:szCs w:val="28"/>
          <w:lang w:val="en-US"/>
        </w:rPr>
        <w:t>-wave</w:t>
      </w:r>
    </w:p>
    <w:p w:rsidR="00452E85" w:rsidRPr="003E3DD9" w:rsidRDefault="00452E85" w:rsidP="00452E85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3E3DD9">
        <w:rPr>
          <w:rFonts w:ascii="Verdana" w:hAnsi="Verdana" w:cs="Times New Roman"/>
          <w:sz w:val="28"/>
          <w:szCs w:val="28"/>
          <w:lang w:val="en-US"/>
        </w:rPr>
        <w:t>stage of the price pulse – whether up or down – is a response to the</w:t>
      </w:r>
    </w:p>
    <w:p w:rsidR="003E3DD9" w:rsidRDefault="00452E85" w:rsidP="00452E85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3E3DD9">
        <w:rPr>
          <w:rFonts w:ascii="Verdana" w:hAnsi="Verdana" w:cs="Times New Roman"/>
          <w:sz w:val="28"/>
          <w:szCs w:val="28"/>
          <w:lang w:val="en-US"/>
        </w:rPr>
        <w:t xml:space="preserve">receipt of information. </w:t>
      </w:r>
    </w:p>
    <w:p w:rsidR="003E3DD9" w:rsidRDefault="003E3DD9" w:rsidP="00452E85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3E3DD9" w:rsidRDefault="00452E85" w:rsidP="00452E85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3E3DD9">
        <w:rPr>
          <w:rFonts w:ascii="Verdana" w:hAnsi="Verdana" w:cs="Times New Roman"/>
          <w:sz w:val="28"/>
          <w:szCs w:val="28"/>
          <w:lang w:val="en-US"/>
        </w:rPr>
        <w:t>As such, it reflects the process of learning.</w:t>
      </w:r>
    </w:p>
    <w:p w:rsidR="003E3DD9" w:rsidRDefault="003E3DD9" w:rsidP="00452E85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3E3DD9" w:rsidRDefault="00452E85" w:rsidP="00452E85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3E3DD9">
        <w:rPr>
          <w:rFonts w:ascii="Verdana" w:hAnsi="Verdana" w:cs="Times New Roman"/>
          <w:sz w:val="28"/>
          <w:szCs w:val="28"/>
          <w:lang w:val="en-US"/>
        </w:rPr>
        <w:t>This</w:t>
      </w:r>
      <w:r w:rsidR="003E3DD9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3E3DD9">
        <w:rPr>
          <w:rFonts w:ascii="Verdana" w:hAnsi="Verdana" w:cs="Times New Roman"/>
          <w:sz w:val="28"/>
          <w:szCs w:val="28"/>
          <w:lang w:val="en-US"/>
        </w:rPr>
        <w:t xml:space="preserve">is no accident. </w:t>
      </w:r>
    </w:p>
    <w:p w:rsidR="003E3DD9" w:rsidRDefault="003E3DD9" w:rsidP="00452E85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3E3DD9" w:rsidRDefault="00452E85" w:rsidP="00452E85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3E3DD9">
        <w:rPr>
          <w:rFonts w:ascii="Verdana" w:hAnsi="Verdana" w:cs="Times New Roman"/>
          <w:sz w:val="28"/>
          <w:szCs w:val="28"/>
          <w:lang w:val="en-US"/>
        </w:rPr>
        <w:t>It has specifically been found that, when an individual</w:t>
      </w:r>
      <w:r w:rsidR="003E3DD9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3E3DD9">
        <w:rPr>
          <w:rFonts w:ascii="Verdana" w:hAnsi="Verdana" w:cs="Times New Roman"/>
          <w:sz w:val="28"/>
          <w:szCs w:val="28"/>
          <w:lang w:val="en-US"/>
        </w:rPr>
        <w:t>is learning a new task, the ability to absorb and respond to the information</w:t>
      </w:r>
      <w:r w:rsidR="003E3DD9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3E3DD9">
        <w:rPr>
          <w:rFonts w:ascii="Verdana" w:hAnsi="Verdana" w:cs="Times New Roman"/>
          <w:sz w:val="28"/>
          <w:szCs w:val="28"/>
          <w:lang w:val="en-US"/>
        </w:rPr>
        <w:t xml:space="preserve">passes through </w:t>
      </w:r>
      <w:r w:rsidR="0086229A">
        <w:rPr>
          <w:rFonts w:ascii="Verdana" w:hAnsi="Verdana" w:cs="Times New Roman"/>
          <w:sz w:val="28"/>
          <w:szCs w:val="28"/>
          <w:lang w:val="en-US"/>
        </w:rPr>
        <w:t>3</w:t>
      </w:r>
      <w:r w:rsidRPr="003E3DD9">
        <w:rPr>
          <w:rFonts w:ascii="Verdana" w:hAnsi="Verdana" w:cs="Times New Roman"/>
          <w:sz w:val="28"/>
          <w:szCs w:val="28"/>
          <w:lang w:val="en-US"/>
        </w:rPr>
        <w:t xml:space="preserve"> distinct phases. </w:t>
      </w:r>
    </w:p>
    <w:p w:rsidR="003E3DD9" w:rsidRDefault="003E3DD9" w:rsidP="00452E85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3E3DD9" w:rsidRDefault="00452E85" w:rsidP="00452E85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3E3DD9">
        <w:rPr>
          <w:rFonts w:ascii="Verdana" w:hAnsi="Verdana" w:cs="Times New Roman"/>
          <w:sz w:val="28"/>
          <w:szCs w:val="28"/>
          <w:lang w:val="en-US"/>
        </w:rPr>
        <w:t>This finding by Henry</w:t>
      </w:r>
      <w:r w:rsidR="003E3DD9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3E3DD9">
        <w:rPr>
          <w:rFonts w:ascii="Verdana" w:hAnsi="Verdana" w:cs="Times New Roman"/>
          <w:sz w:val="28"/>
          <w:szCs w:val="28"/>
          <w:lang w:val="en-US"/>
        </w:rPr>
        <w:t>Mills</w:t>
      </w:r>
      <w:r w:rsidR="003E3DD9">
        <w:rPr>
          <w:rFonts w:ascii="Verdana" w:hAnsi="Verdana" w:cs="Times New Roman"/>
          <w:sz w:val="28"/>
          <w:szCs w:val="28"/>
          <w:lang w:val="en-US"/>
        </w:rPr>
        <w:t xml:space="preserve"> (</w:t>
      </w:r>
      <w:r w:rsidRPr="003E3DD9">
        <w:rPr>
          <w:rFonts w:ascii="Verdana" w:hAnsi="Verdana" w:cs="Times New Roman"/>
          <w:sz w:val="28"/>
          <w:szCs w:val="28"/>
          <w:lang w:val="en-US"/>
        </w:rPr>
        <w:t>1</w:t>
      </w:r>
      <w:r w:rsidR="003E3DD9">
        <w:rPr>
          <w:rFonts w:ascii="Verdana" w:hAnsi="Verdana" w:cs="Times New Roman"/>
          <w:sz w:val="28"/>
          <w:szCs w:val="28"/>
          <w:lang w:val="en-US"/>
        </w:rPr>
        <w:t>)</w:t>
      </w:r>
      <w:r w:rsidRPr="003E3DD9">
        <w:rPr>
          <w:rFonts w:ascii="Verdana" w:hAnsi="Verdana" w:cs="Times New Roman"/>
          <w:sz w:val="28"/>
          <w:szCs w:val="28"/>
          <w:lang w:val="en-US"/>
        </w:rPr>
        <w:t xml:space="preserve"> has not been given the credit it deserves, not least because it</w:t>
      </w:r>
      <w:r w:rsidR="003E3DD9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3E3DD9">
        <w:rPr>
          <w:rFonts w:ascii="Verdana" w:hAnsi="Verdana" w:cs="Times New Roman"/>
          <w:sz w:val="28"/>
          <w:szCs w:val="28"/>
          <w:lang w:val="en-US"/>
        </w:rPr>
        <w:t>introduces a significant qualification to the so-called ‘S’-shaped</w:t>
      </w:r>
      <w:r w:rsidR="003E3DD9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3E3DD9">
        <w:rPr>
          <w:rFonts w:ascii="Verdana" w:hAnsi="Verdana" w:cs="Times New Roman"/>
          <w:sz w:val="28"/>
          <w:szCs w:val="28"/>
          <w:lang w:val="en-US"/>
        </w:rPr>
        <w:t xml:space="preserve">learning curve. </w:t>
      </w:r>
    </w:p>
    <w:p w:rsidR="003E3DD9" w:rsidRDefault="003E3DD9" w:rsidP="00452E85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3E3DD9" w:rsidRDefault="00452E85" w:rsidP="00452E85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3E3DD9">
        <w:rPr>
          <w:rFonts w:ascii="Verdana" w:hAnsi="Verdana" w:cs="Times New Roman"/>
          <w:sz w:val="28"/>
          <w:szCs w:val="28"/>
          <w:lang w:val="en-US"/>
        </w:rPr>
        <w:t>This latter was reputedly conceived by the French</w:t>
      </w:r>
      <w:r w:rsidR="003E3DD9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3E3DD9">
        <w:rPr>
          <w:rFonts w:ascii="Verdana" w:hAnsi="Verdana" w:cs="Times New Roman"/>
          <w:sz w:val="28"/>
          <w:szCs w:val="28"/>
          <w:lang w:val="en-US"/>
        </w:rPr>
        <w:t>sociologist Gabriel Tarde in 1890 and has been a favourite with</w:t>
      </w:r>
      <w:r w:rsidR="003E3DD9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3E3DD9">
        <w:rPr>
          <w:rFonts w:ascii="Verdana" w:hAnsi="Verdana" w:cs="Times New Roman"/>
          <w:sz w:val="28"/>
          <w:szCs w:val="28"/>
          <w:lang w:val="en-US"/>
        </w:rPr>
        <w:t xml:space="preserve">academics ever since. </w:t>
      </w:r>
    </w:p>
    <w:p w:rsidR="003E3DD9" w:rsidRDefault="003E3DD9" w:rsidP="00452E85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452E85" w:rsidRDefault="00452E85" w:rsidP="00452E85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3E3DD9">
        <w:rPr>
          <w:rFonts w:ascii="Verdana" w:hAnsi="Verdana" w:cs="Times New Roman"/>
          <w:sz w:val="28"/>
          <w:szCs w:val="28"/>
          <w:lang w:val="en-US"/>
        </w:rPr>
        <w:t xml:space="preserve">The </w:t>
      </w:r>
      <w:r w:rsidR="0086229A">
        <w:rPr>
          <w:rFonts w:ascii="Verdana" w:hAnsi="Verdana" w:cs="Times New Roman"/>
          <w:sz w:val="28"/>
          <w:szCs w:val="28"/>
          <w:lang w:val="en-US"/>
        </w:rPr>
        <w:t>2</w:t>
      </w:r>
      <w:r w:rsidRPr="003E3DD9">
        <w:rPr>
          <w:rFonts w:ascii="Verdana" w:hAnsi="Verdana" w:cs="Times New Roman"/>
          <w:sz w:val="28"/>
          <w:szCs w:val="28"/>
          <w:lang w:val="en-US"/>
        </w:rPr>
        <w:t xml:space="preserve"> curves are shown in Figure 9.1.</w:t>
      </w:r>
    </w:p>
    <w:p w:rsidR="003E3DD9" w:rsidRPr="003E3DD9" w:rsidRDefault="003E3DD9" w:rsidP="00452E85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3E3DD9" w:rsidRPr="003E3DD9" w:rsidRDefault="003E3DD9" w:rsidP="00452E85">
      <w:pPr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</w:p>
    <w:p w:rsidR="003E3DD9" w:rsidRDefault="003E3DD9" w:rsidP="00452E85">
      <w:r>
        <w:rPr>
          <w:noProof/>
          <w:lang w:eastAsia="fr-FR"/>
        </w:rPr>
        <w:drawing>
          <wp:inline distT="0" distB="0" distL="0" distR="0">
            <wp:extent cx="6479540" cy="3219929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3219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7BC" w:rsidRDefault="00FC47BC" w:rsidP="00452E85"/>
    <w:p w:rsidR="00FC47BC" w:rsidRDefault="00FC47BC" w:rsidP="00452E85"/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 xml:space="preserve">The insight from Tarde’s curve is that it focuses on the </w:t>
      </w:r>
      <w:r w:rsidR="0086229A">
        <w:rPr>
          <w:rFonts w:ascii="Verdana" w:hAnsi="Verdana" w:cs="Times New Roman"/>
          <w:sz w:val="28"/>
          <w:szCs w:val="28"/>
          <w:lang w:val="en-US"/>
        </w:rPr>
        <w:t>3</w:t>
      </w:r>
      <w:r w:rsidRPr="00FC47BC">
        <w:rPr>
          <w:rFonts w:ascii="Verdana" w:hAnsi="Verdana" w:cs="Times New Roman"/>
          <w:sz w:val="28"/>
          <w:szCs w:val="28"/>
          <w:lang w:val="en-US"/>
        </w:rPr>
        <w:t xml:space="preserve"> phases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 xml:space="preserve">of slow beginnings, accelerating growth and satiation.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Its weakness,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however, is that it ignores the causes of the slow beginnings, and fails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 xml:space="preserve">to address the consequences of satiation.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Mills’ findings specifically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 xml:space="preserve">address the first of these issues.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The results of satiation are a separate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consideration.</w:t>
      </w: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In the initial phase of learning, some effort has to be applied to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 xml:space="preserve">absorbing and dealing with the new data.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The mind has to concentrate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 xml:space="preserve">and energy is focused.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As a result, the ability to respond to the inflow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 xml:space="preserve">of data actually begins to improve quite rapidly.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Hence, if a new task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is being learnt, the trainee is increasingly able to do the task more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quickly and with greater accuracy.</w:t>
      </w: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3F644B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In the second phase, however, an interesting event occurs:</w:t>
      </w:r>
    </w:p>
    <w:p w:rsidR="003F644B" w:rsidRDefault="003F644B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3F644B" w:rsidRDefault="00FC47BC" w:rsidP="003F644B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3F644B">
        <w:rPr>
          <w:rFonts w:ascii="Verdana" w:hAnsi="Verdana" w:cs="Times New Roman"/>
          <w:sz w:val="28"/>
          <w:szCs w:val="28"/>
          <w:lang w:val="en-US"/>
        </w:rPr>
        <w:t>the ability</w:t>
      </w:r>
      <w:r w:rsidR="003F644B" w:rsidRPr="003F644B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3F644B">
        <w:rPr>
          <w:rFonts w:ascii="Verdana" w:hAnsi="Verdana" w:cs="Times New Roman"/>
          <w:sz w:val="28"/>
          <w:szCs w:val="28"/>
          <w:lang w:val="en-US"/>
        </w:rPr>
        <w:t xml:space="preserve">to absorb new information suddenly wanes, </w:t>
      </w:r>
    </w:p>
    <w:p w:rsidR="003F644B" w:rsidRDefault="00FC47BC" w:rsidP="003F644B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3F644B">
        <w:rPr>
          <w:rFonts w:ascii="Verdana" w:hAnsi="Verdana" w:cs="Times New Roman"/>
          <w:sz w:val="28"/>
          <w:szCs w:val="28"/>
          <w:lang w:val="en-US"/>
        </w:rPr>
        <w:t xml:space="preserve">the task of learning suddenly becomes difficult </w:t>
      </w:r>
    </w:p>
    <w:p w:rsidR="00FC47BC" w:rsidRPr="003F644B" w:rsidRDefault="00FC47BC" w:rsidP="003F644B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3F644B">
        <w:rPr>
          <w:rFonts w:ascii="Verdana" w:hAnsi="Verdana" w:cs="Times New Roman"/>
          <w:sz w:val="28"/>
          <w:szCs w:val="28"/>
          <w:lang w:val="en-US"/>
        </w:rPr>
        <w:t>and a sort of ‘forgetting’ occurs.(2 )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The trainee knows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that they can do the task, but somehow can’t quite do it effectively.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What happens is that the brain has to slow its learning process so that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 xml:space="preserve">energy can be diverted to reorganizing the structure of memory.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Donald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Hebb</w:t>
      </w:r>
      <w:r>
        <w:rPr>
          <w:rFonts w:ascii="Verdana" w:hAnsi="Verdana" w:cs="Times New Roman"/>
          <w:sz w:val="28"/>
          <w:szCs w:val="28"/>
          <w:lang w:val="en-US"/>
        </w:rPr>
        <w:t xml:space="preserve"> (</w:t>
      </w:r>
      <w:r w:rsidRPr="00FC47BC">
        <w:rPr>
          <w:rFonts w:ascii="Verdana" w:hAnsi="Verdana" w:cs="Times New Roman"/>
          <w:sz w:val="28"/>
          <w:szCs w:val="28"/>
          <w:lang w:val="en-US"/>
        </w:rPr>
        <w:t>3</w:t>
      </w:r>
      <w:r>
        <w:rPr>
          <w:rFonts w:ascii="Verdana" w:hAnsi="Verdana" w:cs="Times New Roman"/>
          <w:sz w:val="28"/>
          <w:szCs w:val="28"/>
          <w:lang w:val="en-US"/>
        </w:rPr>
        <w:t>)</w:t>
      </w:r>
      <w:r w:rsidRPr="00FC47BC">
        <w:rPr>
          <w:rFonts w:ascii="Verdana" w:hAnsi="Verdana" w:cs="Times New Roman"/>
          <w:sz w:val="28"/>
          <w:szCs w:val="28"/>
          <w:lang w:val="en-US"/>
        </w:rPr>
        <w:t xml:space="preserve"> proposed that the adjustment involves the transfer of information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 xml:space="preserve">from short-term memory to long-term memory.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Short-term memory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depends on the electrical impulses of the brain, while long-term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memory depends on the structure of the neural network within the brain.</w:t>
      </w: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In other words, persistent electrical activity eventually alters the</w:t>
      </w: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connections between brain cells so that something more than just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temporary learning takes place.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It represents a paradigm shift.</w:t>
      </w: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The third phase, which follows this paradigm shift, is therefore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 xml:space="preserve">characterized by an easy application of the learnt abilities.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Thus, it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 xml:space="preserve">does not reflect learning as such.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Tasks can be carried out automatically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 xml:space="preserve">with very little conscious concentration being applied.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Short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term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memory is released to cope with any other new information that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might become available.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This move from an initial state of unconscious incompetence (the</w:t>
      </w: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information shock), through the period of ‘forgetting’, to a final state</w:t>
      </w: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of unconscious competence (the use of learnt skills) is directly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 xml:space="preserve">mirrored in the oscillation of the price pulse.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Initially, there is an information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shock, which is reflected in either a price squeeze on the bears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or a price fall against the bulls.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Market prices move quickly as the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 xml:space="preserve">crowd starts to learn that the market is changing direction.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Then there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comes a period of forgetting as the energy being directed towards the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new trend subsides.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Finally, the new trend begins to assert itself in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 xml:space="preserve">earnest, usually accompanied by appropriate economic data.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By this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stage, of course, the crowd has effectively learnt that the trend is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genuine and is alert to the possibility of favourable economic data.</w:t>
      </w: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ZapfHumanist601BT-Italic"/>
          <w:i/>
          <w:iCs/>
          <w:sz w:val="28"/>
          <w:szCs w:val="28"/>
          <w:lang w:val="en-US"/>
        </w:rPr>
      </w:pP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Therefore, there is a great willingness to commit money to the new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 xml:space="preserve">trend.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This is the main impulse move – either up or down – as prices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move along the path of least resistance.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CF34D9" w:rsidRDefault="00CF34D9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CF34D9" w:rsidRDefault="00CF34D9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CF34D9" w:rsidRPr="00FC47BC" w:rsidRDefault="00CF34D9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ZapfHumanist601BT-Bold"/>
          <w:b/>
          <w:bCs/>
          <w:sz w:val="28"/>
          <w:szCs w:val="28"/>
          <w:lang w:val="en-US"/>
        </w:rPr>
      </w:pPr>
      <w:r w:rsidRPr="00FC47BC">
        <w:rPr>
          <w:rFonts w:ascii="Verdana" w:hAnsi="Verdana" w:cs="ZapfHumanist601BT-Bold"/>
          <w:b/>
          <w:bCs/>
          <w:sz w:val="28"/>
          <w:szCs w:val="28"/>
          <w:lang w:val="en-US"/>
        </w:rPr>
        <w:t>ENERGY GAPS</w:t>
      </w: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ZapfHumanist601BT-Bold"/>
          <w:b/>
          <w:bCs/>
          <w:sz w:val="28"/>
          <w:szCs w:val="28"/>
          <w:lang w:val="en-US"/>
        </w:rPr>
      </w:pP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 xml:space="preserve">The fact that the Mills learning curve shows the same </w:t>
      </w:r>
      <w:r w:rsidR="0086229A">
        <w:rPr>
          <w:rFonts w:ascii="Verdana" w:hAnsi="Verdana" w:cs="Times New Roman"/>
          <w:sz w:val="28"/>
          <w:szCs w:val="28"/>
          <w:lang w:val="en-US"/>
        </w:rPr>
        <w:t>3</w:t>
      </w:r>
      <w:r w:rsidRPr="00FC47BC">
        <w:rPr>
          <w:rFonts w:ascii="Verdana" w:hAnsi="Verdana" w:cs="Times New Roman"/>
          <w:sz w:val="28"/>
          <w:szCs w:val="28"/>
          <w:lang w:val="en-US"/>
        </w:rPr>
        <w:t>-wave</w:t>
      </w: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profile as is contained in the price pulse gives even more credence to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 xml:space="preserve">the latter. </w:t>
      </w:r>
    </w:p>
    <w:p w:rsidR="008303DD" w:rsidRDefault="008303DD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Furthermore, the logic behind both is essentially the same.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What is not quite so clear, however, is the process whereby the</w:t>
      </w: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upward-sloping learning curve converts into a downward-sloping</w:t>
      </w: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curve and then vice versa.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 xml:space="preserve">The answer lies in the concept of ‘energy gaps’.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One type of energy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gap is actually implicit in the shape of the learning curve itself.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It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occurs during the period of ‘forgetting’ when internal energy is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 xml:space="preserve">diverted to restructuring memory.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There is therefore a gap in the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 xml:space="preserve">energy being devoted to the emerging trend.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This gap is caused by the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learning process and, hence, in a sense, is caused by the original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 xml:space="preserve">‘shock’ of new information.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Importantly, however, the energy gap has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an underlying support that links the initial information shock to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permanent learning.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In a financial market, this ‘period of forgetting’ occurs when the</w:t>
      </w: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crowd denies the relevance of the information shock and accepts the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 xml:space="preserve">re-test of the high or low.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This period corresponds to either wave 2 or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 xml:space="preserve">wave B of the price pulse.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Nevertheless, the crowd will internally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adjust its bias from bullish to bearish or from bearish to bullish even if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it doesn’t explicitly realize what is happening.</w:t>
      </w:r>
      <w:r>
        <w:rPr>
          <w:rFonts w:ascii="Verdana" w:hAnsi="Verdana" w:cs="Times New Roman"/>
          <w:sz w:val="28"/>
          <w:szCs w:val="28"/>
          <w:lang w:val="en-US"/>
        </w:rPr>
        <w:t xml:space="preserve"> (</w:t>
      </w:r>
      <w:r w:rsidRPr="00FC47BC">
        <w:rPr>
          <w:rFonts w:ascii="Verdana" w:hAnsi="Verdana" w:cs="Times New Roman"/>
          <w:sz w:val="28"/>
          <w:szCs w:val="28"/>
          <w:lang w:val="en-US"/>
        </w:rPr>
        <w:t>4</w:t>
      </w:r>
      <w:r>
        <w:rPr>
          <w:rFonts w:ascii="Verdana" w:hAnsi="Verdana" w:cs="Times New Roman"/>
          <w:sz w:val="28"/>
          <w:szCs w:val="28"/>
          <w:lang w:val="en-US"/>
        </w:rPr>
        <w:t>)</w:t>
      </w: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 xml:space="preserve">There is, however, another type of energy gap.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This gap actually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presents a barrier to further progress and, quite simply, occurs as a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 xml:space="preserve">result of satiation.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If an input of extra energy is not received at the gap,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 xml:space="preserve">the system will fall into that gap.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As a result, the system process will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 xml:space="preserve">reverse itself.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Hence, after a day’s work, both body and mind need a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 xml:space="preserve">night’s rest.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There is a natural energy gap, in the form of tiredness, that</w:t>
      </w:r>
      <w:r w:rsidR="00F61C1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 xml:space="preserve">converts activity into rest.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As a result, the active, creative processes of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the day give way to the passive, recuperative processes of the night.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It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is important, however, to recognize that sleep constitutes an activity in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 xml:space="preserve">its own right: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the activity is just of a different nature.</w:t>
      </w:r>
      <w:r>
        <w:rPr>
          <w:rFonts w:ascii="Verdana" w:hAnsi="Verdana" w:cs="Times New Roman"/>
          <w:sz w:val="28"/>
          <w:szCs w:val="28"/>
          <w:lang w:val="en-US"/>
        </w:rPr>
        <w:t>(</w:t>
      </w:r>
      <w:r w:rsidRPr="00FC47BC">
        <w:rPr>
          <w:rFonts w:ascii="Verdana" w:hAnsi="Verdana" w:cs="Times New Roman"/>
          <w:sz w:val="28"/>
          <w:szCs w:val="28"/>
          <w:lang w:val="en-US"/>
        </w:rPr>
        <w:t xml:space="preserve">5 </w:t>
      </w:r>
      <w:r>
        <w:rPr>
          <w:rFonts w:ascii="Verdana" w:hAnsi="Verdana" w:cs="Times New Roman"/>
          <w:sz w:val="28"/>
          <w:szCs w:val="28"/>
          <w:lang w:val="en-US"/>
        </w:rPr>
        <w:t>)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At some stage,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the activity of sleep will become satiated and create an energy gap.</w:t>
      </w: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 xml:space="preserve">Hence, when a person has had sufficient sleep, they wake up.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There is,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thus, a simple, straightforward oscillation between activity and rest,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mediated by energy gaps.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 xml:space="preserve">This analysis is simple, but profound.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It points the way towards an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understanding of all rhythmic fluctuations in terms of polarity swings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 xml:space="preserve">from one unbridged energy gap to another.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Certainly, it can be applied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 xml:space="preserve">to the bull and bear swings in financial markets.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Hence, it is apparent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that unbridged energy gaps create the contra-trend information shocks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 xml:space="preserve">that we analysed in Chapter 8.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A market becomes overbought or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oversold, such that no new resources can be committed to a trend and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 xml:space="preserve">so a reversal begins.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b/>
          <w:sz w:val="28"/>
          <w:szCs w:val="28"/>
          <w:lang w:val="en-US"/>
        </w:rPr>
        <w:t>Unbridged energy gaps therefore create reversals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(see Figure 9.2).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ZapfHumanist601BT-Bold"/>
          <w:b/>
          <w:bCs/>
          <w:sz w:val="28"/>
          <w:szCs w:val="28"/>
          <w:lang w:val="en-US"/>
        </w:rPr>
      </w:pPr>
      <w:r w:rsidRPr="00FC47BC">
        <w:rPr>
          <w:rFonts w:ascii="Verdana" w:hAnsi="Verdana" w:cs="ZapfHumanist601BT-Bold"/>
          <w:b/>
          <w:bCs/>
          <w:sz w:val="28"/>
          <w:szCs w:val="28"/>
          <w:lang w:val="en-US"/>
        </w:rPr>
        <w:t>BRIDGING ENERGY GAPS</w:t>
      </w:r>
    </w:p>
    <w:p w:rsidR="008303DD" w:rsidRPr="00FC47BC" w:rsidRDefault="008303DD" w:rsidP="00FC47BC">
      <w:pPr>
        <w:autoSpaceDE w:val="0"/>
        <w:autoSpaceDN w:val="0"/>
        <w:adjustRightInd w:val="0"/>
        <w:rPr>
          <w:rFonts w:ascii="Verdana" w:hAnsi="Verdana" w:cs="ZapfHumanist601BT-Bold"/>
          <w:b/>
          <w:bCs/>
          <w:sz w:val="28"/>
          <w:szCs w:val="28"/>
          <w:lang w:val="en-US"/>
        </w:rPr>
      </w:pP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The only way that this rhythm of activity and rest can be altered is by</w:t>
      </w:r>
    </w:p>
    <w:p w:rsidR="008303DD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 xml:space="preserve">bringing in energy from an external source to ‘bridge’ the gap. </w:t>
      </w:r>
    </w:p>
    <w:p w:rsidR="008303DD" w:rsidRDefault="008303DD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For</w:t>
      </w:r>
      <w:r w:rsidR="008303DD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example, excitement or stimulants may extend the activity of the day,</w:t>
      </w:r>
      <w:r w:rsidR="008303DD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while illness or sleeping pills may extend the passivity of the night.</w:t>
      </w:r>
    </w:p>
    <w:p w:rsidR="00F61C14" w:rsidRDefault="00F61C14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However, given the character of life as we understand it, these ‘extensions’</w:t>
      </w:r>
      <w:r w:rsidR="00F61C1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 xml:space="preserve">can only be temporary. </w:t>
      </w:r>
    </w:p>
    <w:p w:rsidR="00FC47BC" w:rsidRP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Furthermore, the reaction to an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 xml:space="preserve">extension can be quite dramatic: </w:t>
      </w:r>
    </w:p>
    <w:p w:rsidR="00FC47BC" w:rsidRDefault="00FC47BC" w:rsidP="00FC47B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C47BC" w:rsidRDefault="00FC47BC" w:rsidP="00F61C1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FC47BC">
        <w:rPr>
          <w:rFonts w:ascii="Verdana" w:hAnsi="Verdana" w:cs="Times New Roman"/>
          <w:sz w:val="28"/>
          <w:szCs w:val="28"/>
          <w:lang w:val="en-US"/>
        </w:rPr>
        <w:t>somebody who extends a work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project through the night is likely to find that the subsequent period of</w:t>
      </w:r>
      <w:r w:rsidR="00F61C1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FC47BC">
        <w:rPr>
          <w:rFonts w:ascii="Verdana" w:hAnsi="Verdana" w:cs="Times New Roman"/>
          <w:sz w:val="28"/>
          <w:szCs w:val="28"/>
          <w:lang w:val="en-US"/>
        </w:rPr>
        <w:t>sleep is longer than usual.</w:t>
      </w:r>
    </w:p>
    <w:p w:rsidR="008303DD" w:rsidRDefault="008303DD" w:rsidP="00F61C1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Default="008303DD" w:rsidP="00F61C14">
      <w:pPr>
        <w:autoSpaceDE w:val="0"/>
        <w:autoSpaceDN w:val="0"/>
        <w:adjustRightInd w:val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noProof/>
          <w:sz w:val="28"/>
          <w:szCs w:val="28"/>
          <w:lang w:eastAsia="fr-FR"/>
        </w:rPr>
        <w:drawing>
          <wp:inline distT="0" distB="0" distL="0" distR="0">
            <wp:extent cx="6479540" cy="4744779"/>
            <wp:effectExtent l="1905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744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3DD" w:rsidRDefault="008303DD" w:rsidP="00F61C14">
      <w:pPr>
        <w:autoSpaceDE w:val="0"/>
        <w:autoSpaceDN w:val="0"/>
        <w:adjustRightInd w:val="0"/>
        <w:rPr>
          <w:rFonts w:ascii="Verdana" w:hAnsi="Verdana"/>
          <w:sz w:val="28"/>
          <w:szCs w:val="28"/>
          <w:lang w:val="en-US"/>
        </w:rPr>
      </w:pPr>
    </w:p>
    <w:p w:rsidR="008303DD" w:rsidRDefault="008303DD" w:rsidP="00F61C14">
      <w:pPr>
        <w:autoSpaceDE w:val="0"/>
        <w:autoSpaceDN w:val="0"/>
        <w:adjustRightInd w:val="0"/>
        <w:rPr>
          <w:rFonts w:ascii="Verdana" w:hAnsi="Verdana"/>
          <w:sz w:val="28"/>
          <w:szCs w:val="28"/>
          <w:lang w:val="en-US"/>
        </w:rPr>
      </w:pP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 xml:space="preserve">Hence, an energy gap that is bridged will extend the trend. 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As we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>have already observed, the first energy gap is, in fact, a reflection of a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 xml:space="preserve">bridge being formed. 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It is experienced during re-tests of highs and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>lows, when the market is in the process of learning that the direction of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 xml:space="preserve">energy has changed. 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P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Such learning may be termed ‘first-order’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>learning, because the deep structure of the market remains unaltered.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On the other hand, however, the second energy gap is not automatically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 xml:space="preserve">bridged. 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Such a bridge only occurs when a suitable external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>shock informs the market that the quality of available energy has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 xml:space="preserve">changed. 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 xml:space="preserve">After this shock, the trend extends itself. 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The bridge is thus a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>form of learning and it can be classified as ‘second-order’ learning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 xml:space="preserve">because the deep structure of the market alters. 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As already indicated in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>our activity/sleep example, extensions after the shock are likely to be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>followed by a greater-than-usual reversal as the organism seeks to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>return to its normal pattern.</w:t>
      </w:r>
    </w:p>
    <w:p w:rsidR="008303DD" w:rsidRP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ZapfHumanist601BT-Bold"/>
          <w:b/>
          <w:bCs/>
          <w:sz w:val="28"/>
          <w:szCs w:val="28"/>
          <w:lang w:val="en-US"/>
        </w:rPr>
      </w:pPr>
      <w:r w:rsidRPr="008303DD">
        <w:rPr>
          <w:rFonts w:ascii="Verdana" w:hAnsi="Verdana" w:cs="ZapfHumanist601BT-Bold"/>
          <w:b/>
          <w:bCs/>
          <w:sz w:val="28"/>
          <w:szCs w:val="28"/>
          <w:lang w:val="en-US"/>
        </w:rPr>
        <w:t>BRIDGING THE FIRST ENERGY GAP IN</w:t>
      </w:r>
      <w:r>
        <w:rPr>
          <w:rFonts w:ascii="Verdana" w:hAnsi="Verdana" w:cs="ZapfHumanist601BT-Bold"/>
          <w:b/>
          <w:bCs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ZapfHumanist601BT-Bold"/>
          <w:b/>
          <w:bCs/>
          <w:sz w:val="28"/>
          <w:szCs w:val="28"/>
          <w:lang w:val="en-US"/>
        </w:rPr>
        <w:t>FINANCIAL MARKETS</w:t>
      </w:r>
    </w:p>
    <w:p w:rsidR="008303DD" w:rsidRPr="008303DD" w:rsidRDefault="008303DD" w:rsidP="008303DD">
      <w:pPr>
        <w:autoSpaceDE w:val="0"/>
        <w:autoSpaceDN w:val="0"/>
        <w:adjustRightInd w:val="0"/>
        <w:rPr>
          <w:rFonts w:ascii="Verdana" w:hAnsi="Verdana" w:cs="ZapfHumanist601BT-Bold"/>
          <w:b/>
          <w:bCs/>
          <w:sz w:val="28"/>
          <w:szCs w:val="28"/>
          <w:lang w:val="en-US"/>
        </w:rPr>
      </w:pP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It is important to understand the underlying adjustments that take place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>during first-order learning, when the crowd is learning that a trend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 xml:space="preserve">change is occurring. 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The first point to make is that the adjustment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 xml:space="preserve">process is associated with a great deal of confusion. 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On the one hand,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>sentiment is still being influenced by the previous trend but, on the other,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>there may well be fundamental evidence that a change in trend is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 xml:space="preserve">justified. 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P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The integrative tendency of the new crowd is very weak at this</w:t>
      </w:r>
    </w:p>
    <w:p w:rsidR="008303DD" w:rsidRP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stage, while the integrative tendency of the old crowd is weakening.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 xml:space="preserve">The second point actually follows from this. 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P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It is quite apparent,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>during this first energy gap, that the market participants have a great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>deal of difficulty actually accepting a change in outlook.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P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Consequently, commitments to both the old and new trends, taken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 xml:space="preserve">together, tend to drop. Uncertainty increases. 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P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Energy indicators – such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>as momentum and turnover – tend to drop.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P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Underneath, however, the actual flow of investible funds is changing</w:t>
      </w:r>
    </w:p>
    <w:p w:rsidR="008303DD" w:rsidRP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direction as investors switch from one view of the market to another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 xml:space="preserve">view. 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P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Thus it is that the first energy gap – the re-test of the high or low –</w:t>
      </w:r>
    </w:p>
    <w:p w:rsidR="008303DD" w:rsidRP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provides the linking mechanism between the original contra-trend</w:t>
      </w:r>
    </w:p>
    <w:p w:rsidR="008303DD" w:rsidRP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shock and the inevitable phase of ‘learnt response’ price movement.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 xml:space="preserve">What happens next is quite important. 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P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There will inevitably be a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>point where the market itself registers that the trend has changed.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P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Obviously it is a very significant point for investors, although the way</w:t>
      </w:r>
    </w:p>
    <w:p w:rsidR="008303DD" w:rsidRP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it reveals itself is sometimes so subtle that it may be missed.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P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Nevertheless, prices themselves signal that they are reversing away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 xml:space="preserve">from the first energy gap. 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Sometimes the reversal will occur on a</w:t>
      </w:r>
      <w:r w:rsidR="00CF34D9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>specific item of news and sometimes the reversal will just occur as a</w:t>
      </w:r>
      <w:r w:rsidR="00CF34D9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 xml:space="preserve">result of a build-up of trading pressure. 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In either case, the signal is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>likely to be a greater-than-usual or unexpected price move, which may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>be accompanied by an increase in the energy indicators such as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="00CF34D9">
        <w:rPr>
          <w:rFonts w:ascii="Verdana" w:hAnsi="Verdana" w:cs="Times New Roman"/>
          <w:sz w:val="28"/>
          <w:szCs w:val="28"/>
          <w:lang w:val="en-US"/>
        </w:rPr>
        <w:t>V</w:t>
      </w:r>
      <w:r w:rsidRPr="008303DD">
        <w:rPr>
          <w:rFonts w:ascii="Verdana" w:hAnsi="Verdana" w:cs="Times New Roman"/>
          <w:sz w:val="28"/>
          <w:szCs w:val="28"/>
          <w:lang w:val="en-US"/>
        </w:rPr>
        <w:t xml:space="preserve">olume. 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P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The price move may be a break out of the downtrend that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>formed while the energy gap was being negotiated, or it may be a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>break out of the trading range that the energy gap has helped to form.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In either case, however, the market will register the impact of an information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 xml:space="preserve">shock (see Figure 9.3). 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13538" w:rsidRDefault="00813538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>
        <w:rPr>
          <w:rFonts w:ascii="Verdana" w:hAnsi="Verdana" w:cs="Times New Roman"/>
          <w:noProof/>
          <w:sz w:val="28"/>
          <w:szCs w:val="28"/>
          <w:lang w:eastAsia="fr-FR"/>
        </w:rPr>
        <w:drawing>
          <wp:inline distT="0" distB="0" distL="0" distR="0">
            <wp:extent cx="6479540" cy="3464041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3464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3538" w:rsidRDefault="00813538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13538" w:rsidRDefault="00813538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We shall look at the implications of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>information shocks in much more detail in Chapter 22.</w:t>
      </w:r>
    </w:p>
    <w:p w:rsidR="008303DD" w:rsidRP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ZapfHumanist601BT-Bold"/>
          <w:b/>
          <w:bCs/>
          <w:sz w:val="28"/>
          <w:szCs w:val="28"/>
          <w:lang w:val="en-US"/>
        </w:rPr>
      </w:pPr>
      <w:r w:rsidRPr="008303DD">
        <w:rPr>
          <w:rFonts w:ascii="Verdana" w:hAnsi="Verdana" w:cs="ZapfHumanist601BT-Bold"/>
          <w:b/>
          <w:bCs/>
          <w:sz w:val="28"/>
          <w:szCs w:val="28"/>
          <w:lang w:val="en-US"/>
        </w:rPr>
        <w:t>BRIDGING THE SECOND ENERGY GAP IN</w:t>
      </w:r>
      <w:r>
        <w:rPr>
          <w:rFonts w:ascii="Verdana" w:hAnsi="Verdana" w:cs="ZapfHumanist601BT-Bold"/>
          <w:b/>
          <w:bCs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ZapfHumanist601BT-Bold"/>
          <w:b/>
          <w:bCs/>
          <w:sz w:val="28"/>
          <w:szCs w:val="28"/>
          <w:lang w:val="en-US"/>
        </w:rPr>
        <w:t>FINANCIAL MARKETS</w:t>
      </w:r>
    </w:p>
    <w:p w:rsidR="008303DD" w:rsidRPr="008303DD" w:rsidRDefault="008303DD" w:rsidP="008303DD">
      <w:pPr>
        <w:autoSpaceDE w:val="0"/>
        <w:autoSpaceDN w:val="0"/>
        <w:adjustRightInd w:val="0"/>
        <w:rPr>
          <w:rFonts w:ascii="Verdana" w:hAnsi="Verdana" w:cs="ZapfHumanist601BT-Bold"/>
          <w:b/>
          <w:bCs/>
          <w:sz w:val="28"/>
          <w:szCs w:val="28"/>
          <w:lang w:val="en-US"/>
        </w:rPr>
      </w:pPr>
    </w:p>
    <w:p w:rsidR="008303DD" w:rsidRP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As already mentioned, however, there is a limit to price movements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 xml:space="preserve">based on ‘learnt responses’. 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P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In other words, there is a natural limit to</w:t>
      </w:r>
      <w:r w:rsidR="00650E6B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 xml:space="preserve">the amount of </w:t>
      </w:r>
      <w:r w:rsidR="00650E6B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>environmentally neutral growth that is possible.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P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Inevitably, the limit cycle relationship between price movements and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 xml:space="preserve">the environment will begin to diverge. 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In principle, therefore, an</w:t>
      </w:r>
      <w:r w:rsidR="00650E6B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 xml:space="preserve">energy gap that is sufficiently large to form a barrier will arise. 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303DD" w:rsidRP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The</w:t>
      </w:r>
      <w:r w:rsidR="00650E6B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>organism or system, or (in this case) financial market crowd, will have</w:t>
      </w:r>
      <w:r w:rsidR="00650E6B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8303DD">
        <w:rPr>
          <w:rFonts w:ascii="Verdana" w:hAnsi="Verdana" w:cs="Times New Roman"/>
          <w:sz w:val="28"/>
          <w:szCs w:val="28"/>
          <w:lang w:val="en-US"/>
        </w:rPr>
        <w:t>been moving along the line of least resistance in relation to the environment.</w:t>
      </w:r>
    </w:p>
    <w:p w:rsidR="008303DD" w:rsidRDefault="008303DD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CF5134" w:rsidRDefault="008303DD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8303DD">
        <w:rPr>
          <w:rFonts w:ascii="Verdana" w:hAnsi="Verdana" w:cs="Times New Roman"/>
          <w:sz w:val="28"/>
          <w:szCs w:val="28"/>
          <w:lang w:val="en-US"/>
        </w:rPr>
        <w:t>During the move, energy (or data) has been transferred from</w:t>
      </w:r>
      <w:r w:rsidR="00CF513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="00CF5134" w:rsidRPr="00CF5134">
        <w:rPr>
          <w:rFonts w:ascii="Verdana" w:hAnsi="Verdana" w:cs="Times New Roman"/>
          <w:sz w:val="28"/>
          <w:szCs w:val="28"/>
          <w:lang w:val="en-US"/>
        </w:rPr>
        <w:t>the environment to support the movement, but the market is not</w:t>
      </w:r>
      <w:r w:rsidR="00CF513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="00CF5134" w:rsidRPr="00CF5134">
        <w:rPr>
          <w:rFonts w:ascii="Verdana" w:hAnsi="Verdana" w:cs="Times New Roman"/>
          <w:sz w:val="28"/>
          <w:szCs w:val="28"/>
          <w:lang w:val="en-US"/>
        </w:rPr>
        <w:t xml:space="preserve">actually ‘learning’ anything new. </w:t>
      </w:r>
    </w:p>
    <w:p w:rsidR="00CF5134" w:rsidRPr="00CF5134" w:rsidRDefault="00CF5134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CF5134">
        <w:rPr>
          <w:rFonts w:ascii="Verdana" w:hAnsi="Verdana" w:cs="Times New Roman"/>
          <w:sz w:val="28"/>
          <w:szCs w:val="28"/>
          <w:lang w:val="en-US"/>
        </w:rPr>
        <w:t>Eventually, however, satiation sets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CF5134">
        <w:rPr>
          <w:rFonts w:ascii="Verdana" w:hAnsi="Verdana" w:cs="Times New Roman"/>
          <w:sz w:val="28"/>
          <w:szCs w:val="28"/>
          <w:lang w:val="en-US"/>
        </w:rPr>
        <w:t>in – the organism reaches the limits of this phase of its growth and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CF5134">
        <w:rPr>
          <w:rFonts w:ascii="Verdana" w:hAnsi="Verdana" w:cs="Times New Roman"/>
          <w:sz w:val="28"/>
          <w:szCs w:val="28"/>
          <w:lang w:val="en-US"/>
        </w:rPr>
        <w:t>finds that old learnt responses no longer work.</w:t>
      </w:r>
    </w:p>
    <w:p w:rsidR="00CF5134" w:rsidRDefault="00CF5134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CF5134" w:rsidRPr="00CF5134" w:rsidRDefault="00CF5134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CF5134">
        <w:rPr>
          <w:rFonts w:ascii="Verdana" w:hAnsi="Verdana" w:cs="Times New Roman"/>
          <w:sz w:val="28"/>
          <w:szCs w:val="28"/>
          <w:lang w:val="en-US"/>
        </w:rPr>
        <w:t>In principle, this stage can be defined as the point of inflexion in the</w:t>
      </w:r>
    </w:p>
    <w:p w:rsidR="00CF5134" w:rsidRDefault="00CF5134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CF5134">
        <w:rPr>
          <w:rFonts w:ascii="Verdana" w:hAnsi="Verdana" w:cs="Times New Roman"/>
          <w:sz w:val="28"/>
          <w:szCs w:val="28"/>
          <w:lang w:val="en-US"/>
        </w:rPr>
        <w:t xml:space="preserve">life cycle of the system. </w:t>
      </w:r>
    </w:p>
    <w:p w:rsidR="00CF5134" w:rsidRDefault="00CF5134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CF5134" w:rsidRPr="00CF5134" w:rsidRDefault="00CF5134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CF5134">
        <w:rPr>
          <w:rFonts w:ascii="Verdana" w:hAnsi="Verdana" w:cs="Times New Roman"/>
          <w:sz w:val="28"/>
          <w:szCs w:val="28"/>
          <w:lang w:val="en-US"/>
        </w:rPr>
        <w:t>After this point, the life cycle switches from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CF5134">
        <w:rPr>
          <w:rFonts w:ascii="Verdana" w:hAnsi="Verdana" w:cs="Times New Roman"/>
          <w:sz w:val="28"/>
          <w:szCs w:val="28"/>
          <w:lang w:val="en-US"/>
        </w:rPr>
        <w:t xml:space="preserve">expansion mode to contraction mode. </w:t>
      </w:r>
    </w:p>
    <w:p w:rsidR="00CF5134" w:rsidRPr="00CF5134" w:rsidRDefault="00CF5134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CF5134" w:rsidRPr="00CF5134" w:rsidRDefault="00CF5134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CF5134">
        <w:rPr>
          <w:rFonts w:ascii="Verdana" w:hAnsi="Verdana" w:cs="Times New Roman"/>
          <w:sz w:val="28"/>
          <w:szCs w:val="28"/>
          <w:lang w:val="en-US"/>
        </w:rPr>
        <w:t>In financial markets, this means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CF5134">
        <w:rPr>
          <w:rFonts w:ascii="Verdana" w:hAnsi="Verdana" w:cs="Times New Roman"/>
          <w:sz w:val="28"/>
          <w:szCs w:val="28"/>
          <w:lang w:val="en-US"/>
        </w:rPr>
        <w:t>a switch from a bull phase to a bear phase (this was shown in Figure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CF5134">
        <w:rPr>
          <w:rFonts w:ascii="Verdana" w:hAnsi="Verdana" w:cs="Times New Roman"/>
          <w:sz w:val="28"/>
          <w:szCs w:val="28"/>
          <w:lang w:val="en-US"/>
        </w:rPr>
        <w:t>8.1 in the previous chapter).</w:t>
      </w:r>
    </w:p>
    <w:p w:rsidR="00CF5134" w:rsidRDefault="00CF5134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CF5134" w:rsidRPr="00CF5134" w:rsidRDefault="00CF5134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CF5134">
        <w:rPr>
          <w:rFonts w:ascii="Verdana" w:hAnsi="Verdana" w:cs="Times New Roman"/>
          <w:sz w:val="28"/>
          <w:szCs w:val="28"/>
          <w:lang w:val="en-US"/>
        </w:rPr>
        <w:t>Suppose, however, that an influx of external energy occurred that was</w:t>
      </w:r>
    </w:p>
    <w:p w:rsidR="00CF5134" w:rsidRPr="00CF5134" w:rsidRDefault="00CF5134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CF5134">
        <w:rPr>
          <w:rFonts w:ascii="Verdana" w:hAnsi="Verdana" w:cs="Times New Roman"/>
          <w:sz w:val="28"/>
          <w:szCs w:val="28"/>
          <w:lang w:val="en-US"/>
        </w:rPr>
        <w:t>sufficient to override the system’s predisposition to switch from growth</w:t>
      </w:r>
    </w:p>
    <w:p w:rsidR="00CF5134" w:rsidRDefault="00CF5134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CF5134">
        <w:rPr>
          <w:rFonts w:ascii="Verdana" w:hAnsi="Verdana" w:cs="Times New Roman"/>
          <w:sz w:val="28"/>
          <w:szCs w:val="28"/>
          <w:lang w:val="en-US"/>
        </w:rPr>
        <w:t xml:space="preserve">to decline. </w:t>
      </w:r>
    </w:p>
    <w:p w:rsidR="00CF5134" w:rsidRDefault="00CF5134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1A7162" w:rsidRDefault="00CF5134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CF5134">
        <w:rPr>
          <w:rFonts w:ascii="Verdana" w:hAnsi="Verdana" w:cs="Times New Roman"/>
          <w:sz w:val="28"/>
          <w:szCs w:val="28"/>
          <w:lang w:val="en-US"/>
        </w:rPr>
        <w:t xml:space="preserve">This would mean a change in the quality of the life cycle. </w:t>
      </w:r>
    </w:p>
    <w:p w:rsidR="001A7162" w:rsidRDefault="001A7162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CF5134" w:rsidRDefault="00CF5134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CF5134">
        <w:rPr>
          <w:rFonts w:ascii="Verdana" w:hAnsi="Verdana" w:cs="Times New Roman"/>
          <w:sz w:val="28"/>
          <w:szCs w:val="28"/>
          <w:lang w:val="en-US"/>
        </w:rPr>
        <w:t>In</w:t>
      </w:r>
      <w:r w:rsidR="001A7162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CF5134">
        <w:rPr>
          <w:rFonts w:ascii="Verdana" w:hAnsi="Verdana" w:cs="Times New Roman"/>
          <w:sz w:val="28"/>
          <w:szCs w:val="28"/>
          <w:lang w:val="en-US"/>
        </w:rPr>
        <w:t>fact, it would be represented graphically by a jump to a new life cycle</w:t>
      </w:r>
      <w:r w:rsidR="001A7162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CF5134">
        <w:rPr>
          <w:rFonts w:ascii="Verdana" w:hAnsi="Verdana" w:cs="Times New Roman"/>
          <w:sz w:val="28"/>
          <w:szCs w:val="28"/>
          <w:lang w:val="en-US"/>
        </w:rPr>
        <w:t xml:space="preserve">(see Figure 9.4). </w:t>
      </w:r>
    </w:p>
    <w:p w:rsidR="001A7162" w:rsidRDefault="001A7162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1A7162" w:rsidRDefault="001A7162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>
        <w:rPr>
          <w:rFonts w:ascii="Verdana" w:hAnsi="Verdana" w:cs="Times New Roman"/>
          <w:noProof/>
          <w:sz w:val="28"/>
          <w:szCs w:val="28"/>
          <w:lang w:eastAsia="fr-FR"/>
        </w:rPr>
        <w:drawing>
          <wp:inline distT="0" distB="0" distL="0" distR="0">
            <wp:extent cx="6479540" cy="4589014"/>
            <wp:effectExtent l="1905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589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5134" w:rsidRDefault="00CF5134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CF5134" w:rsidRDefault="00CF5134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CF5134">
        <w:rPr>
          <w:rFonts w:ascii="Verdana" w:hAnsi="Verdana" w:cs="Times New Roman"/>
          <w:sz w:val="28"/>
          <w:szCs w:val="28"/>
          <w:lang w:val="en-US"/>
        </w:rPr>
        <w:t>This jump represents change in the form of revolution:</w:t>
      </w:r>
    </w:p>
    <w:p w:rsidR="00CF5134" w:rsidRPr="00CF5134" w:rsidRDefault="00CF5134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CF5134" w:rsidRPr="00CF5134" w:rsidRDefault="00CF5134" w:rsidP="00CF5134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CF5134">
        <w:rPr>
          <w:rFonts w:ascii="Verdana" w:hAnsi="Verdana" w:cs="Times New Roman"/>
          <w:sz w:val="28"/>
          <w:szCs w:val="28"/>
          <w:lang w:val="en-US"/>
        </w:rPr>
        <w:t>the system metamorphoses to a higher level on the spiral of evolution.</w:t>
      </w:r>
    </w:p>
    <w:p w:rsidR="00CF5134" w:rsidRDefault="00CF5134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CF5134" w:rsidRPr="00CF5134" w:rsidRDefault="00CF5134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CF5134">
        <w:rPr>
          <w:rFonts w:ascii="Verdana" w:hAnsi="Verdana" w:cs="Times New Roman"/>
          <w:sz w:val="28"/>
          <w:szCs w:val="28"/>
          <w:lang w:val="en-US"/>
        </w:rPr>
        <w:t>However, it is important to recognize that the jump to a new life cycle</w:t>
      </w:r>
    </w:p>
    <w:p w:rsidR="001A7162" w:rsidRDefault="00CF5134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CF5134">
        <w:rPr>
          <w:rFonts w:ascii="Verdana" w:hAnsi="Verdana" w:cs="Times New Roman"/>
          <w:sz w:val="28"/>
          <w:szCs w:val="28"/>
          <w:lang w:val="en-US"/>
        </w:rPr>
        <w:t xml:space="preserve">represents a fundamental change in the quality of the system. </w:t>
      </w:r>
    </w:p>
    <w:p w:rsidR="001A7162" w:rsidRDefault="001A7162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1A7162" w:rsidRDefault="00CF5134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CF5134">
        <w:rPr>
          <w:rFonts w:ascii="Verdana" w:hAnsi="Verdana" w:cs="Times New Roman"/>
          <w:sz w:val="28"/>
          <w:szCs w:val="28"/>
          <w:lang w:val="en-US"/>
        </w:rPr>
        <w:t>As it</w:t>
      </w:r>
      <w:r w:rsidR="001A7162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CF5134">
        <w:rPr>
          <w:rFonts w:ascii="Verdana" w:hAnsi="Verdana" w:cs="Times New Roman"/>
          <w:sz w:val="28"/>
          <w:szCs w:val="28"/>
          <w:lang w:val="en-US"/>
        </w:rPr>
        <w:t xml:space="preserve">stands, the diagram is drawn only in </w:t>
      </w:r>
      <w:r w:rsidR="0086229A">
        <w:rPr>
          <w:rFonts w:ascii="Verdana" w:hAnsi="Verdana" w:cs="Times New Roman"/>
          <w:sz w:val="28"/>
          <w:szCs w:val="28"/>
          <w:lang w:val="en-US"/>
        </w:rPr>
        <w:t>2</w:t>
      </w:r>
      <w:r w:rsidRPr="00CF5134">
        <w:rPr>
          <w:rFonts w:ascii="Verdana" w:hAnsi="Verdana" w:cs="Times New Roman"/>
          <w:sz w:val="28"/>
          <w:szCs w:val="28"/>
          <w:lang w:val="en-US"/>
        </w:rPr>
        <w:t xml:space="preserve"> dimensions, so it is all too easy</w:t>
      </w:r>
      <w:r w:rsidR="001A7162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CF5134">
        <w:rPr>
          <w:rFonts w:ascii="Verdana" w:hAnsi="Verdana" w:cs="Times New Roman"/>
          <w:sz w:val="28"/>
          <w:szCs w:val="28"/>
          <w:lang w:val="en-US"/>
        </w:rPr>
        <w:t>to misinterpret the move from the lower life cycle to the higher one as</w:t>
      </w:r>
      <w:r w:rsidR="001A7162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CF5134">
        <w:rPr>
          <w:rFonts w:ascii="Verdana" w:hAnsi="Verdana" w:cs="Times New Roman"/>
          <w:sz w:val="28"/>
          <w:szCs w:val="28"/>
          <w:lang w:val="en-US"/>
        </w:rPr>
        <w:t xml:space="preserve">just involving a quantitative jump. </w:t>
      </w:r>
    </w:p>
    <w:p w:rsidR="001A7162" w:rsidRDefault="001A7162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CF5134" w:rsidRPr="00CF5134" w:rsidRDefault="00CF5134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CF5134">
        <w:rPr>
          <w:rFonts w:ascii="Verdana" w:hAnsi="Verdana" w:cs="Times New Roman"/>
          <w:sz w:val="28"/>
          <w:szCs w:val="28"/>
          <w:lang w:val="en-US"/>
        </w:rPr>
        <w:t>In fact, what the diagram represents is</w:t>
      </w:r>
      <w:r w:rsidR="001A7162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CF5134">
        <w:rPr>
          <w:rFonts w:ascii="Verdana" w:hAnsi="Verdana" w:cs="Times New Roman"/>
          <w:sz w:val="28"/>
          <w:szCs w:val="28"/>
          <w:lang w:val="en-US"/>
        </w:rPr>
        <w:t>an irreversible shift in the subjective meaning of the system: there is an</w:t>
      </w:r>
      <w:r w:rsidR="001A7162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CF5134">
        <w:rPr>
          <w:rFonts w:ascii="Verdana" w:hAnsi="Verdana" w:cs="Times New Roman"/>
          <w:sz w:val="28"/>
          <w:szCs w:val="28"/>
          <w:lang w:val="en-US"/>
        </w:rPr>
        <w:t>innovation, a paradigm shift, structural adjustment or shift in purpose.</w:t>
      </w:r>
    </w:p>
    <w:p w:rsidR="00CF5134" w:rsidRDefault="00CF5134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CF5134" w:rsidRPr="00CF5134" w:rsidRDefault="00CF5134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CF5134">
        <w:rPr>
          <w:rFonts w:ascii="Verdana" w:hAnsi="Verdana" w:cs="Times New Roman"/>
          <w:sz w:val="28"/>
          <w:szCs w:val="28"/>
          <w:lang w:val="en-US"/>
        </w:rPr>
        <w:t>One of the clearest examples of the depth of change that is involved is</w:t>
      </w:r>
    </w:p>
    <w:p w:rsidR="001A7162" w:rsidRDefault="00CF5134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CF5134">
        <w:rPr>
          <w:rFonts w:ascii="Verdana" w:hAnsi="Verdana" w:cs="Times New Roman"/>
          <w:sz w:val="28"/>
          <w:szCs w:val="28"/>
          <w:lang w:val="en-US"/>
        </w:rPr>
        <w:t xml:space="preserve">that of the fertilization of an ovum by a spermatozoon. </w:t>
      </w:r>
    </w:p>
    <w:p w:rsidR="001A7162" w:rsidRDefault="001A7162" w:rsidP="00CF5134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561047" w:rsidRDefault="00CF5134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1A7162">
        <w:rPr>
          <w:rFonts w:ascii="Verdana" w:hAnsi="Verdana" w:cs="Times New Roman"/>
          <w:sz w:val="28"/>
          <w:szCs w:val="28"/>
          <w:lang w:val="en-US"/>
        </w:rPr>
        <w:t>Both the ovum</w:t>
      </w:r>
      <w:r w:rsidR="001A7162" w:rsidRPr="001A7162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CF5134">
        <w:rPr>
          <w:rFonts w:ascii="Verdana" w:hAnsi="Verdana" w:cs="Times New Roman"/>
          <w:sz w:val="28"/>
          <w:szCs w:val="28"/>
          <w:lang w:val="en-US"/>
        </w:rPr>
        <w:t xml:space="preserve">and the spermatozoon have a specific life cycle: </w:t>
      </w:r>
    </w:p>
    <w:p w:rsidR="00561047" w:rsidRDefault="00561047" w:rsidP="008303DD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561047" w:rsidRDefault="00CF5134" w:rsidP="00A01D2C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561047">
        <w:rPr>
          <w:rFonts w:ascii="Verdana" w:hAnsi="Verdana" w:cs="Times New Roman"/>
          <w:sz w:val="28"/>
          <w:szCs w:val="28"/>
          <w:lang w:val="en-US"/>
        </w:rPr>
        <w:t>if they don’t meet, they</w:t>
      </w:r>
      <w:r w:rsidR="001A7162" w:rsidRP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="00A01D2C" w:rsidRPr="00561047">
        <w:rPr>
          <w:rFonts w:ascii="Verdana" w:hAnsi="Verdana" w:cs="Times New Roman"/>
          <w:sz w:val="28"/>
          <w:szCs w:val="28"/>
          <w:lang w:val="en-US"/>
        </w:rPr>
        <w:t xml:space="preserve">both die; </w:t>
      </w:r>
    </w:p>
    <w:p w:rsidR="00A01D2C" w:rsidRPr="00561047" w:rsidRDefault="00A01D2C" w:rsidP="00A01D2C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561047">
        <w:rPr>
          <w:rFonts w:ascii="Verdana" w:hAnsi="Verdana" w:cs="Times New Roman"/>
          <w:sz w:val="28"/>
          <w:szCs w:val="28"/>
          <w:lang w:val="en-US"/>
        </w:rPr>
        <w:t>if they do meet, each jumps from its old life cycle to a new life</w:t>
      </w:r>
    </w:p>
    <w:p w:rsidR="00561047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 xml:space="preserve">cycle. </w:t>
      </w:r>
    </w:p>
    <w:p w:rsidR="00561047" w:rsidRDefault="00561047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A01D2C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The latter, which is the formation of an embryo, includes but transcends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both the ovum and the spermatozoon.</w:t>
      </w:r>
    </w:p>
    <w:p w:rsidR="00561047" w:rsidRPr="00A01D2C" w:rsidRDefault="00561047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A01D2C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So, the complementary ideas of ‘transcending the old’ and of ‘irreversibility’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are the ones to keep in mind when using life cycle transformations.</w:t>
      </w:r>
    </w:p>
    <w:p w:rsidR="00561047" w:rsidRPr="00A01D2C" w:rsidRDefault="00561047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A01D2C" w:rsidRPr="00A01D2C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Providing this is done, the concept is extremely powerful and</w:t>
      </w:r>
    </w:p>
    <w:p w:rsidR="00A01D2C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can be applied to all aspects of economic, financial and social development.</w:t>
      </w:r>
    </w:p>
    <w:p w:rsidR="00561047" w:rsidRPr="00A01D2C" w:rsidRDefault="00561047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561047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In 1979, for example, the German economist Gerhard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Mensch used the concept to demonstrate that an economy evolves by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means of a series of intermittent impulses of innovation – a process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that he called ‘evolutionary metamorphosis’.</w:t>
      </w:r>
      <w:r w:rsidR="00561047">
        <w:rPr>
          <w:rFonts w:ascii="Verdana" w:hAnsi="Verdana" w:cs="Times New Roman"/>
          <w:sz w:val="28"/>
          <w:szCs w:val="28"/>
          <w:lang w:val="en-US"/>
        </w:rPr>
        <w:t>(</w:t>
      </w:r>
      <w:r w:rsidRPr="00A01D2C">
        <w:rPr>
          <w:rFonts w:ascii="Verdana" w:hAnsi="Verdana" w:cs="Times New Roman"/>
          <w:sz w:val="28"/>
          <w:szCs w:val="28"/>
          <w:lang w:val="en-US"/>
        </w:rPr>
        <w:t xml:space="preserve">6 </w:t>
      </w:r>
      <w:r w:rsidR="00561047">
        <w:rPr>
          <w:rFonts w:ascii="Verdana" w:hAnsi="Verdana" w:cs="Times New Roman"/>
          <w:sz w:val="28"/>
          <w:szCs w:val="28"/>
          <w:lang w:val="en-US"/>
        </w:rPr>
        <w:t>)</w:t>
      </w:r>
    </w:p>
    <w:p w:rsidR="00561047" w:rsidRDefault="00561047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561047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In more recent years,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the concept has been used by Charles Handy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(</w:t>
      </w:r>
      <w:r w:rsidRPr="00A01D2C">
        <w:rPr>
          <w:rFonts w:ascii="Verdana" w:hAnsi="Verdana" w:cs="Times New Roman"/>
          <w:sz w:val="28"/>
          <w:szCs w:val="28"/>
          <w:lang w:val="en-US"/>
        </w:rPr>
        <w:t xml:space="preserve">7 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) </w:t>
      </w:r>
      <w:r w:rsidRPr="00A01D2C">
        <w:rPr>
          <w:rFonts w:ascii="Verdana" w:hAnsi="Verdana" w:cs="Times New Roman"/>
          <w:sz w:val="28"/>
          <w:szCs w:val="28"/>
          <w:lang w:val="en-US"/>
        </w:rPr>
        <w:t>and Andrew Grove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(</w:t>
      </w:r>
      <w:r w:rsidRPr="00A01D2C">
        <w:rPr>
          <w:rFonts w:ascii="Verdana" w:hAnsi="Verdana" w:cs="Times New Roman"/>
          <w:sz w:val="28"/>
          <w:szCs w:val="28"/>
          <w:lang w:val="en-US"/>
        </w:rPr>
        <w:t>8</w:t>
      </w:r>
      <w:r w:rsidR="00561047">
        <w:rPr>
          <w:rFonts w:ascii="Verdana" w:hAnsi="Verdana" w:cs="Times New Roman"/>
          <w:sz w:val="28"/>
          <w:szCs w:val="28"/>
          <w:lang w:val="en-US"/>
        </w:rPr>
        <w:t>)</w:t>
      </w:r>
      <w:r w:rsidRPr="00A01D2C">
        <w:rPr>
          <w:rFonts w:ascii="Verdana" w:hAnsi="Verdana" w:cs="Times New Roman"/>
          <w:sz w:val="28"/>
          <w:szCs w:val="28"/>
          <w:lang w:val="en-US"/>
        </w:rPr>
        <w:t xml:space="preserve"> to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demonstrate that, in order to avoid personal or corporate deterioration,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 xml:space="preserve">there comes a stage when an evolutionary jump has to be made. </w:t>
      </w:r>
    </w:p>
    <w:p w:rsidR="00561047" w:rsidRDefault="00561047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A01D2C" w:rsidRPr="00A01D2C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To put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the same thing another way, if individuals or companies are not</w:t>
      </w:r>
    </w:p>
    <w:p w:rsidR="00A01D2C" w:rsidRPr="00A01D2C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prepared to transcend old limitations, and are not prepared to adopt</w:t>
      </w:r>
    </w:p>
    <w:p w:rsidR="00A01D2C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new paradigms and new purposes, then a process of collapse sets in.</w:t>
      </w:r>
      <w:r w:rsidR="00561047">
        <w:rPr>
          <w:rFonts w:ascii="Verdana" w:hAnsi="Verdana" w:cs="Times New Roman"/>
          <w:sz w:val="28"/>
          <w:szCs w:val="28"/>
          <w:lang w:val="en-US"/>
        </w:rPr>
        <w:t>(</w:t>
      </w:r>
      <w:r w:rsidRPr="00A01D2C">
        <w:rPr>
          <w:rFonts w:ascii="Verdana" w:hAnsi="Verdana" w:cs="Times New Roman"/>
          <w:sz w:val="28"/>
          <w:szCs w:val="28"/>
          <w:lang w:val="en-US"/>
        </w:rPr>
        <w:t>9</w:t>
      </w:r>
    </w:p>
    <w:p w:rsidR="00561047" w:rsidRPr="00A01D2C" w:rsidRDefault="00561047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>
        <w:rPr>
          <w:rFonts w:ascii="Verdana" w:hAnsi="Verdana" w:cs="Times New Roman"/>
          <w:sz w:val="28"/>
          <w:szCs w:val="28"/>
          <w:lang w:val="en-US"/>
        </w:rPr>
        <w:t>)</w:t>
      </w:r>
    </w:p>
    <w:p w:rsidR="00A01D2C" w:rsidRDefault="00A01D2C" w:rsidP="00A01D2C">
      <w:pPr>
        <w:autoSpaceDE w:val="0"/>
        <w:autoSpaceDN w:val="0"/>
        <w:adjustRightInd w:val="0"/>
        <w:rPr>
          <w:rFonts w:ascii="Verdana" w:hAnsi="Verdana" w:cs="ZapfHumanist601BT-Bold"/>
          <w:b/>
          <w:bCs/>
          <w:sz w:val="28"/>
          <w:szCs w:val="28"/>
          <w:lang w:val="en-US"/>
        </w:rPr>
      </w:pPr>
      <w:r w:rsidRPr="00A01D2C">
        <w:rPr>
          <w:rFonts w:ascii="Verdana" w:hAnsi="Verdana" w:cs="ZapfHumanist601BT-Bold"/>
          <w:b/>
          <w:bCs/>
          <w:sz w:val="28"/>
          <w:szCs w:val="28"/>
          <w:lang w:val="en-US"/>
        </w:rPr>
        <w:t>THE IMPORTANCE OF TIMING</w:t>
      </w:r>
    </w:p>
    <w:p w:rsidR="00561047" w:rsidRPr="00A01D2C" w:rsidRDefault="00561047" w:rsidP="00A01D2C">
      <w:pPr>
        <w:autoSpaceDE w:val="0"/>
        <w:autoSpaceDN w:val="0"/>
        <w:adjustRightInd w:val="0"/>
        <w:rPr>
          <w:rFonts w:ascii="Verdana" w:hAnsi="Verdana" w:cs="ZapfHumanist601BT-Bold"/>
          <w:b/>
          <w:bCs/>
          <w:sz w:val="28"/>
          <w:szCs w:val="28"/>
          <w:lang w:val="en-US"/>
        </w:rPr>
      </w:pPr>
    </w:p>
    <w:p w:rsidR="00A01D2C" w:rsidRPr="00A01D2C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One point that is almost invariably missed in this type of analysis is</w:t>
      </w:r>
    </w:p>
    <w:p w:rsidR="00561047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 xml:space="preserve">that there is only a very narrow time window in which the 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transformation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 xml:space="preserve">can occur. </w:t>
      </w:r>
    </w:p>
    <w:p w:rsidR="00561047" w:rsidRDefault="00561047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561047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If that time window is missed, then either the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change cannot occur or the change is just too much and it becomes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 xml:space="preserve">destructive. </w:t>
      </w:r>
    </w:p>
    <w:p w:rsidR="00561047" w:rsidRDefault="00561047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561047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In other words, evolutionary jumps can only occur at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 xml:space="preserve">specific points in an evolutionary process. </w:t>
      </w:r>
    </w:p>
    <w:p w:rsidR="00561047" w:rsidRDefault="00561047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561047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This conclusion may be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difficult to accept, but the phenomenon can be clearly recognized in a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 xml:space="preserve">number of simple examples: </w:t>
      </w:r>
    </w:p>
    <w:p w:rsidR="00561047" w:rsidRDefault="00561047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A01D2C" w:rsidRPr="00561047" w:rsidRDefault="00A01D2C" w:rsidP="00561047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561047">
        <w:rPr>
          <w:rFonts w:ascii="Verdana" w:hAnsi="Verdana" w:cs="Times New Roman"/>
          <w:sz w:val="28"/>
          <w:szCs w:val="28"/>
          <w:lang w:val="en-US"/>
        </w:rPr>
        <w:t>children enter puberty at predetermined</w:t>
      </w:r>
    </w:p>
    <w:p w:rsidR="00561047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 xml:space="preserve">times; </w:t>
      </w:r>
    </w:p>
    <w:p w:rsidR="00561047" w:rsidRDefault="00A01D2C" w:rsidP="00561047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561047">
        <w:rPr>
          <w:rFonts w:ascii="Verdana" w:hAnsi="Verdana" w:cs="Times New Roman"/>
          <w:sz w:val="28"/>
          <w:szCs w:val="28"/>
          <w:lang w:val="en-US"/>
        </w:rPr>
        <w:t xml:space="preserve">water becomes steam at predetermined temperatures; </w:t>
      </w:r>
    </w:p>
    <w:p w:rsidR="00A01D2C" w:rsidRPr="00561047" w:rsidRDefault="00A01D2C" w:rsidP="00A01D2C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561047">
        <w:rPr>
          <w:rFonts w:ascii="Verdana" w:hAnsi="Verdana" w:cs="Times New Roman"/>
          <w:sz w:val="28"/>
          <w:szCs w:val="28"/>
          <w:lang w:val="en-US"/>
        </w:rPr>
        <w:t>and the</w:t>
      </w:r>
      <w:r w:rsidR="00561047" w:rsidRP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561047">
        <w:rPr>
          <w:rFonts w:ascii="Verdana" w:hAnsi="Verdana" w:cs="Times New Roman"/>
          <w:sz w:val="28"/>
          <w:szCs w:val="28"/>
          <w:lang w:val="en-US"/>
        </w:rPr>
        <w:t>quietude of winter becomes the vigorous stirring of spring during a</w:t>
      </w:r>
      <w:r w:rsidR="00561047" w:rsidRP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561047">
        <w:rPr>
          <w:rFonts w:ascii="Verdana" w:hAnsi="Verdana" w:cs="Times New Roman"/>
          <w:sz w:val="28"/>
          <w:szCs w:val="28"/>
          <w:lang w:val="en-US"/>
        </w:rPr>
        <w:t>specific period in the relationship between the Earth and the Sun.</w:t>
      </w:r>
    </w:p>
    <w:p w:rsidR="00561047" w:rsidRDefault="00561047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A01D2C" w:rsidRPr="00A01D2C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In fact, if we look a little more closely at the earlier example of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the ovum and the spermatozoon, a further dimension of the mysterious</w:t>
      </w:r>
    </w:p>
    <w:p w:rsidR="00561047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 xml:space="preserve">phenomenon of evolution reveals itself. </w:t>
      </w:r>
    </w:p>
    <w:p w:rsidR="00561047" w:rsidRDefault="00561047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561047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This is that the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moment of revolutionary change can only manifest under very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 xml:space="preserve">specific conditions of synchronicity. </w:t>
      </w:r>
    </w:p>
    <w:p w:rsidR="00561047" w:rsidRDefault="00561047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561047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That is, not only must the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active transforming energy (the spermatazoon) be able to make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exactly the right impact, but the passive receptive system (the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 xml:space="preserve">ovum) also has to be ‘ready’ to receive the energy. </w:t>
      </w:r>
    </w:p>
    <w:p w:rsidR="00561047" w:rsidRDefault="00561047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A01D2C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Under any other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circumstances, no change can occur.</w:t>
      </w:r>
    </w:p>
    <w:p w:rsidR="00561047" w:rsidRPr="00A01D2C" w:rsidRDefault="00561047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A01D2C" w:rsidRPr="00A01D2C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How, then, can we determine when the recipient system is properly</w:t>
      </w:r>
    </w:p>
    <w:p w:rsidR="00561047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receptive to change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?</w:t>
      </w:r>
    </w:p>
    <w:p w:rsidR="00561047" w:rsidRDefault="00561047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561047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Nature, of course, has its own solution to this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particular problem, but, in the context of our analysis here, the theoretical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answer to the question reveals one of the great secrets of life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 xml:space="preserve">on this planet. </w:t>
      </w:r>
    </w:p>
    <w:p w:rsidR="00561047" w:rsidRDefault="00561047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561047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A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system becomes properly receptive only at the point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 xml:space="preserve">of inflexion of its life cycle. </w:t>
      </w:r>
    </w:p>
    <w:p w:rsidR="00561047" w:rsidRDefault="00561047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561047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That is, it becomes properly receptive at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 xml:space="preserve">an energy gap. </w:t>
      </w:r>
    </w:p>
    <w:p w:rsidR="00561047" w:rsidRDefault="00561047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A01D2C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Therefore, in Figure 9.4, the jump to a qualitatively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different life cycle effectively circumvents the collapse of the old life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cycle.</w:t>
      </w:r>
    </w:p>
    <w:p w:rsidR="00E70B95" w:rsidRDefault="00E70B95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E70B95" w:rsidRDefault="00E70B95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E70B95">
        <w:rPr>
          <w:rFonts w:ascii="Verdana" w:hAnsi="Verdana" w:cs="Times New Roman"/>
          <w:noProof/>
          <w:sz w:val="28"/>
          <w:szCs w:val="28"/>
          <w:lang w:eastAsia="fr-FR"/>
        </w:rPr>
        <w:drawing>
          <wp:inline distT="0" distB="0" distL="0" distR="0">
            <wp:extent cx="6479540" cy="4589014"/>
            <wp:effectExtent l="19050" t="0" r="0" b="0"/>
            <wp:docPr id="8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589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047" w:rsidRPr="00A01D2C" w:rsidRDefault="00561047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561047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 xml:space="preserve">Note what will happen in other circumstances. </w:t>
      </w:r>
    </w:p>
    <w:p w:rsidR="00561047" w:rsidRDefault="00561047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561047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If active energy is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input into a system prior to the point of inflexion, it might either be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rejected or create changes that are incompatible with the wider environment.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(</w:t>
      </w:r>
      <w:r w:rsidRPr="00A01D2C">
        <w:rPr>
          <w:rFonts w:ascii="Verdana" w:hAnsi="Verdana" w:cs="Times New Roman"/>
          <w:sz w:val="28"/>
          <w:szCs w:val="28"/>
          <w:lang w:val="en-US"/>
        </w:rPr>
        <w:t xml:space="preserve">10 </w:t>
      </w:r>
      <w:r w:rsidR="00561047">
        <w:rPr>
          <w:rFonts w:ascii="Verdana" w:hAnsi="Verdana" w:cs="Times New Roman"/>
          <w:sz w:val="28"/>
          <w:szCs w:val="28"/>
          <w:lang w:val="en-US"/>
        </w:rPr>
        <w:t>)</w:t>
      </w:r>
    </w:p>
    <w:p w:rsidR="00561047" w:rsidRDefault="00561047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A01D2C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On the other hand, if energy is input into a system after the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point of inflexion, the system will already be reversing so that its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condition is inappropriate for the new energy.</w:t>
      </w:r>
      <w:r w:rsidR="00561047">
        <w:rPr>
          <w:rFonts w:ascii="Verdana" w:hAnsi="Verdana" w:cs="Times New Roman"/>
          <w:sz w:val="28"/>
          <w:szCs w:val="28"/>
          <w:lang w:val="en-US"/>
        </w:rPr>
        <w:t>(</w:t>
      </w:r>
      <w:r w:rsidRPr="00A01D2C">
        <w:rPr>
          <w:rFonts w:ascii="Verdana" w:hAnsi="Verdana" w:cs="Times New Roman"/>
          <w:sz w:val="28"/>
          <w:szCs w:val="28"/>
          <w:lang w:val="en-US"/>
        </w:rPr>
        <w:t>11</w:t>
      </w:r>
      <w:r w:rsidR="00561047">
        <w:rPr>
          <w:rFonts w:ascii="Verdana" w:hAnsi="Verdana" w:cs="Times New Roman"/>
          <w:sz w:val="28"/>
          <w:szCs w:val="28"/>
          <w:lang w:val="en-US"/>
        </w:rPr>
        <w:t>)</w:t>
      </w:r>
    </w:p>
    <w:p w:rsidR="00E70B95" w:rsidRDefault="00E70B95">
      <w:pPr>
        <w:rPr>
          <w:rFonts w:ascii="Verdana" w:hAnsi="Verdana" w:cs="Times New Roman"/>
          <w:sz w:val="28"/>
          <w:szCs w:val="28"/>
          <w:lang w:val="en-US"/>
        </w:rPr>
      </w:pPr>
      <w:r>
        <w:rPr>
          <w:rFonts w:ascii="Verdana" w:hAnsi="Verdana" w:cs="Times New Roman"/>
          <w:sz w:val="28"/>
          <w:szCs w:val="28"/>
          <w:lang w:val="en-US"/>
        </w:rPr>
        <w:br w:type="page"/>
      </w:r>
    </w:p>
    <w:p w:rsidR="00561047" w:rsidRPr="00A01D2C" w:rsidRDefault="00561047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A01D2C" w:rsidRDefault="00A01D2C" w:rsidP="00A01D2C">
      <w:pPr>
        <w:autoSpaceDE w:val="0"/>
        <w:autoSpaceDN w:val="0"/>
        <w:adjustRightInd w:val="0"/>
        <w:rPr>
          <w:rFonts w:ascii="Verdana" w:hAnsi="Verdana" w:cs="ZapfHumanist601BT-Bold"/>
          <w:b/>
          <w:bCs/>
          <w:sz w:val="28"/>
          <w:szCs w:val="28"/>
          <w:lang w:val="en-US"/>
        </w:rPr>
      </w:pPr>
      <w:r w:rsidRPr="00A01D2C">
        <w:rPr>
          <w:rFonts w:ascii="Verdana" w:hAnsi="Verdana" w:cs="ZapfHumanist601BT-Bold"/>
          <w:b/>
          <w:bCs/>
          <w:sz w:val="28"/>
          <w:szCs w:val="28"/>
          <w:lang w:val="en-US"/>
        </w:rPr>
        <w:t>PRO-TREND SHOCKS IN FINANCIAL</w:t>
      </w:r>
      <w:r w:rsidR="00561047">
        <w:rPr>
          <w:rFonts w:ascii="Verdana" w:hAnsi="Verdana" w:cs="ZapfHumanist601BT-Bold"/>
          <w:b/>
          <w:bCs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ZapfHumanist601BT-Bold"/>
          <w:b/>
          <w:bCs/>
          <w:sz w:val="28"/>
          <w:szCs w:val="28"/>
          <w:lang w:val="en-US"/>
        </w:rPr>
        <w:t>MARKETS</w:t>
      </w:r>
    </w:p>
    <w:p w:rsidR="00662AF4" w:rsidRPr="00A01D2C" w:rsidRDefault="00662AF4" w:rsidP="00A01D2C">
      <w:pPr>
        <w:autoSpaceDE w:val="0"/>
        <w:autoSpaceDN w:val="0"/>
        <w:adjustRightInd w:val="0"/>
        <w:rPr>
          <w:rFonts w:ascii="Verdana" w:hAnsi="Verdana" w:cs="ZapfHumanist601BT-Bold"/>
          <w:b/>
          <w:bCs/>
          <w:sz w:val="28"/>
          <w:szCs w:val="28"/>
          <w:lang w:val="en-US"/>
        </w:rPr>
      </w:pPr>
    </w:p>
    <w:p w:rsidR="00A01D2C" w:rsidRPr="00A01D2C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We can now look in a little more detail at the impact of structural (or</w:t>
      </w:r>
    </w:p>
    <w:p w:rsidR="00662AF4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 xml:space="preserve">second-order) change in financial markets. </w:t>
      </w:r>
    </w:p>
    <w:p w:rsidR="00662AF4" w:rsidRDefault="00662AF4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662AF4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The important elements</w:t>
      </w:r>
      <w:r w:rsidR="00662AF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are shown in Figure 9.5, which traces out the initial phases of a bull</w:t>
      </w:r>
      <w:r w:rsidR="00662AF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 xml:space="preserve">market. </w:t>
      </w:r>
    </w:p>
    <w:p w:rsidR="00E70B95" w:rsidRDefault="00E70B95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>
        <w:rPr>
          <w:rFonts w:ascii="Verdana" w:hAnsi="Verdana" w:cs="Times New Roman"/>
          <w:noProof/>
          <w:sz w:val="28"/>
          <w:szCs w:val="28"/>
          <w:lang w:eastAsia="fr-FR"/>
        </w:rPr>
        <w:drawing>
          <wp:inline distT="0" distB="0" distL="0" distR="0">
            <wp:extent cx="6479540" cy="6270683"/>
            <wp:effectExtent l="1905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6270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B95" w:rsidRDefault="00E70B95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662AF4" w:rsidRDefault="00662AF4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662AF4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 xml:space="preserve">The rally starts (11–21–31) with the first </w:t>
      </w:r>
      <w:r w:rsidR="0086229A">
        <w:rPr>
          <w:rFonts w:ascii="Verdana" w:hAnsi="Verdana" w:cs="Times New Roman"/>
          <w:sz w:val="28"/>
          <w:szCs w:val="28"/>
          <w:lang w:val="en-US"/>
        </w:rPr>
        <w:t>3</w:t>
      </w:r>
      <w:r w:rsidRPr="00A01D2C">
        <w:rPr>
          <w:rFonts w:ascii="Verdana" w:hAnsi="Verdana" w:cs="Times New Roman"/>
          <w:sz w:val="28"/>
          <w:szCs w:val="28"/>
          <w:lang w:val="en-US"/>
        </w:rPr>
        <w:t xml:space="preserve"> waves of the</w:t>
      </w:r>
      <w:r w:rsidR="00E70B95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 xml:space="preserve">lower-order price pulse (1–2–3). </w:t>
      </w:r>
    </w:p>
    <w:p w:rsidR="00662AF4" w:rsidRDefault="00662AF4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662AF4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However, a pro-trend information</w:t>
      </w:r>
      <w:r w:rsidR="00662AF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 xml:space="preserve">shock occurs that enables the market to jump the energy gap. </w:t>
      </w:r>
    </w:p>
    <w:p w:rsidR="00662AF4" w:rsidRDefault="00662AF4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662AF4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As a</w:t>
      </w:r>
      <w:r w:rsidR="00662AF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result, the market metamorphoses to a higher level (12–22–32), and</w:t>
      </w:r>
      <w:r w:rsidR="00662AF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experiences the remaining quantitative movements of the lower-level</w:t>
      </w:r>
      <w:r w:rsidR="00662AF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 xml:space="preserve">pulse (A–B–C) from a higher qualitative level. </w:t>
      </w:r>
    </w:p>
    <w:p w:rsidR="00662AF4" w:rsidRDefault="00662AF4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662AF4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As presented, the</w:t>
      </w:r>
      <w:r w:rsidR="00662AF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lower-level price pulse continues to exert an influence on the market</w:t>
      </w:r>
      <w:r w:rsidR="00662AF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 xml:space="preserve">pattern, even after the pro-trend shock. </w:t>
      </w:r>
    </w:p>
    <w:p w:rsidR="00662AF4" w:rsidRDefault="00662AF4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662AF4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Consequently, the pro-trend</w:t>
      </w:r>
      <w:r w:rsidR="00662AF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 xml:space="preserve">shock merely causes the market to delay its downturn. </w:t>
      </w:r>
    </w:p>
    <w:p w:rsidR="00662AF4" w:rsidRDefault="00662AF4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662AF4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However, there</w:t>
      </w:r>
      <w:r w:rsidR="00662AF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 xml:space="preserve">are other alternatives. </w:t>
      </w:r>
    </w:p>
    <w:p w:rsidR="00662AF4" w:rsidRDefault="00662AF4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662AF4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First, as already indicated, a pro-trend shock has</w:t>
      </w:r>
      <w:r w:rsidR="00662AF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to be absorbed, and this involves some form of retrenchment, which,</w:t>
      </w:r>
      <w:r w:rsidR="00662AF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in theory, need not be perfectly aligned with a downturn in a lower</w:t>
      </w:r>
      <w:r w:rsidR="00662AF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order</w:t>
      </w:r>
      <w:r w:rsidR="00662AF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 xml:space="preserve">price pulse. </w:t>
      </w:r>
    </w:p>
    <w:p w:rsidR="00662AF4" w:rsidRDefault="00662AF4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561047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Second, if the pro-trend shock is particularly</w:t>
      </w:r>
      <w:r w:rsidR="00662AF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powerful – which could well be the case if it emanates from a sufficiently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>high level – then the influence of the lower pulse may be all but</w:t>
      </w:r>
      <w:r w:rsidR="00561047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A01D2C">
        <w:rPr>
          <w:rFonts w:ascii="Verdana" w:hAnsi="Verdana" w:cs="Times New Roman"/>
          <w:sz w:val="28"/>
          <w:szCs w:val="28"/>
          <w:lang w:val="en-US"/>
        </w:rPr>
        <w:t xml:space="preserve">eliminated. </w:t>
      </w:r>
    </w:p>
    <w:p w:rsidR="00662AF4" w:rsidRDefault="00662AF4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A01D2C" w:rsidRPr="00A01D2C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We shall revisit these issues in Chapter 22.</w:t>
      </w:r>
    </w:p>
    <w:p w:rsidR="00561047" w:rsidRDefault="00561047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ED06F0" w:rsidRDefault="00ED06F0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ED06F0" w:rsidRDefault="00ED06F0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ED06F0" w:rsidRDefault="00ED06F0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ED06F0" w:rsidRDefault="00ED06F0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ED06F0" w:rsidRDefault="00ED06F0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ED06F0" w:rsidRDefault="00ED06F0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ED06F0" w:rsidRDefault="00ED06F0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ED06F0" w:rsidRDefault="00ED06F0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ED06F0" w:rsidRDefault="00ED06F0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ED06F0" w:rsidRDefault="00ED06F0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ED06F0" w:rsidRDefault="00ED06F0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ED06F0" w:rsidRDefault="00ED06F0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ED06F0" w:rsidRDefault="00ED06F0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ED06F0" w:rsidRDefault="00ED06F0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ED06F0" w:rsidRDefault="00ED06F0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ED06F0" w:rsidRDefault="00ED06F0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ED06F0" w:rsidRDefault="00ED06F0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A01D2C" w:rsidRPr="00A01D2C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>The corresponding pattern at the beginning of a bear move is shown</w:t>
      </w:r>
    </w:p>
    <w:p w:rsidR="00F815D8" w:rsidRDefault="00A01D2C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 xml:space="preserve">in Figure 9.6. </w:t>
      </w:r>
    </w:p>
    <w:p w:rsidR="00ED06F0" w:rsidRDefault="00ED06F0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815D8" w:rsidRDefault="00F815D8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>
        <w:rPr>
          <w:rFonts w:ascii="Verdana" w:hAnsi="Verdana" w:cs="Times New Roman"/>
          <w:noProof/>
          <w:sz w:val="28"/>
          <w:szCs w:val="28"/>
          <w:lang w:eastAsia="fr-FR"/>
        </w:rPr>
        <w:drawing>
          <wp:inline distT="0" distB="0" distL="0" distR="0">
            <wp:extent cx="6479540" cy="6819729"/>
            <wp:effectExtent l="1905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6819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15D8" w:rsidRDefault="00F815D8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F815D8" w:rsidRDefault="00F815D8" w:rsidP="00A01D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48092C" w:rsidRDefault="00A01D2C" w:rsidP="004809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01D2C">
        <w:rPr>
          <w:rFonts w:ascii="Verdana" w:hAnsi="Verdana" w:cs="Times New Roman"/>
          <w:sz w:val="28"/>
          <w:szCs w:val="28"/>
          <w:lang w:val="en-US"/>
        </w:rPr>
        <w:t xml:space="preserve">Here, the fall (A1–B1–C1) starts with the last </w:t>
      </w:r>
      <w:r w:rsidR="0086229A">
        <w:rPr>
          <w:rFonts w:ascii="Verdana" w:hAnsi="Verdana" w:cs="Times New Roman"/>
          <w:sz w:val="28"/>
          <w:szCs w:val="28"/>
          <w:lang w:val="en-US"/>
        </w:rPr>
        <w:t>3</w:t>
      </w:r>
      <w:r w:rsidRPr="00A01D2C">
        <w:rPr>
          <w:rFonts w:ascii="Verdana" w:hAnsi="Verdana" w:cs="Times New Roman"/>
          <w:sz w:val="28"/>
          <w:szCs w:val="28"/>
          <w:lang w:val="en-US"/>
        </w:rPr>
        <w:t xml:space="preserve"> waves</w:t>
      </w:r>
      <w:r w:rsidR="00ED06F0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="0048092C" w:rsidRPr="0048092C">
        <w:rPr>
          <w:rFonts w:ascii="Verdana" w:hAnsi="Verdana" w:cs="Times New Roman"/>
          <w:sz w:val="28"/>
          <w:szCs w:val="28"/>
          <w:lang w:val="en-US"/>
        </w:rPr>
        <w:t xml:space="preserve">of a lower-order price pulse (A–B–C). </w:t>
      </w:r>
    </w:p>
    <w:p w:rsidR="0048092C" w:rsidRDefault="0048092C" w:rsidP="004809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48092C" w:rsidRDefault="0048092C" w:rsidP="004809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48092C">
        <w:rPr>
          <w:rFonts w:ascii="Verdana" w:hAnsi="Verdana" w:cs="Times New Roman"/>
          <w:sz w:val="28"/>
          <w:szCs w:val="28"/>
          <w:lang w:val="en-US"/>
        </w:rPr>
        <w:t>However, a pro-trend information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48092C">
        <w:rPr>
          <w:rFonts w:ascii="Verdana" w:hAnsi="Verdana" w:cs="Times New Roman"/>
          <w:sz w:val="28"/>
          <w:szCs w:val="28"/>
          <w:lang w:val="en-US"/>
        </w:rPr>
        <w:t>shock forces the market over the energy gap that would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48092C">
        <w:rPr>
          <w:rFonts w:ascii="Verdana" w:hAnsi="Verdana" w:cs="Times New Roman"/>
          <w:sz w:val="28"/>
          <w:szCs w:val="28"/>
          <w:lang w:val="en-US"/>
        </w:rPr>
        <w:t xml:space="preserve">otherwise turn prices higher. </w:t>
      </w:r>
    </w:p>
    <w:p w:rsidR="0048092C" w:rsidRDefault="0048092C" w:rsidP="004809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48092C" w:rsidRDefault="0048092C" w:rsidP="004809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48092C">
        <w:rPr>
          <w:rFonts w:ascii="Verdana" w:hAnsi="Verdana" w:cs="Times New Roman"/>
          <w:sz w:val="28"/>
          <w:szCs w:val="28"/>
          <w:lang w:val="en-US"/>
        </w:rPr>
        <w:t>As a result, the market aligns itself with a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48092C">
        <w:rPr>
          <w:rFonts w:ascii="Verdana" w:hAnsi="Verdana" w:cs="Times New Roman"/>
          <w:sz w:val="28"/>
          <w:szCs w:val="28"/>
          <w:lang w:val="en-US"/>
        </w:rPr>
        <w:t xml:space="preserve">qualitatively different structure, and experiences a further </w:t>
      </w:r>
      <w:r w:rsidR="0086229A">
        <w:rPr>
          <w:rFonts w:ascii="Verdana" w:hAnsi="Verdana" w:cs="Times New Roman"/>
          <w:sz w:val="28"/>
          <w:szCs w:val="28"/>
          <w:lang w:val="en-US"/>
        </w:rPr>
        <w:t>3</w:t>
      </w:r>
      <w:r w:rsidRPr="0048092C">
        <w:rPr>
          <w:rFonts w:ascii="Verdana" w:hAnsi="Verdana" w:cs="Times New Roman"/>
          <w:sz w:val="28"/>
          <w:szCs w:val="28"/>
          <w:lang w:val="en-US"/>
        </w:rPr>
        <w:t xml:space="preserve"> waves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48092C">
        <w:rPr>
          <w:rFonts w:ascii="Verdana" w:hAnsi="Verdana" w:cs="Times New Roman"/>
          <w:sz w:val="28"/>
          <w:szCs w:val="28"/>
          <w:lang w:val="en-US"/>
        </w:rPr>
        <w:t xml:space="preserve">(A2–B2–C2) down. </w:t>
      </w:r>
    </w:p>
    <w:p w:rsidR="0048092C" w:rsidRDefault="0048092C" w:rsidP="004809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48092C" w:rsidRDefault="0048092C" w:rsidP="004809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48092C">
        <w:rPr>
          <w:rFonts w:ascii="Verdana" w:hAnsi="Verdana" w:cs="Times New Roman"/>
          <w:sz w:val="28"/>
          <w:szCs w:val="28"/>
          <w:lang w:val="en-US"/>
        </w:rPr>
        <w:t>The effectiveness of the shock is confirmed by the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48092C">
        <w:rPr>
          <w:rFonts w:ascii="Verdana" w:hAnsi="Verdana" w:cs="Times New Roman"/>
          <w:sz w:val="28"/>
          <w:szCs w:val="28"/>
          <w:lang w:val="en-US"/>
        </w:rPr>
        <w:t>fact that wave 2 of the next cycle (which should be a re-test of a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48092C">
        <w:rPr>
          <w:rFonts w:ascii="Verdana" w:hAnsi="Verdana" w:cs="Times New Roman"/>
          <w:sz w:val="28"/>
          <w:szCs w:val="28"/>
          <w:lang w:val="en-US"/>
        </w:rPr>
        <w:t xml:space="preserve">trough) makes a new low. </w:t>
      </w:r>
    </w:p>
    <w:p w:rsidR="0048092C" w:rsidRDefault="0048092C" w:rsidP="004809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48092C" w:rsidRDefault="0048092C" w:rsidP="004809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48092C">
        <w:rPr>
          <w:rFonts w:ascii="Verdana" w:hAnsi="Verdana" w:cs="Times New Roman"/>
          <w:sz w:val="28"/>
          <w:szCs w:val="28"/>
          <w:lang w:val="en-US"/>
        </w:rPr>
        <w:t>This is a very common occurrence but, it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48092C">
        <w:rPr>
          <w:rFonts w:ascii="Verdana" w:hAnsi="Verdana" w:cs="Times New Roman"/>
          <w:sz w:val="28"/>
          <w:szCs w:val="28"/>
          <w:lang w:val="en-US"/>
        </w:rPr>
        <w:t>needs to be added, the timings need not automatically be determined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48092C">
        <w:rPr>
          <w:rFonts w:ascii="Verdana" w:hAnsi="Verdana" w:cs="Times New Roman"/>
          <w:sz w:val="28"/>
          <w:szCs w:val="28"/>
          <w:lang w:val="en-US"/>
        </w:rPr>
        <w:t xml:space="preserve">by the lower-order price pulse. </w:t>
      </w:r>
    </w:p>
    <w:p w:rsidR="0048092C" w:rsidRDefault="0048092C" w:rsidP="004809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48092C" w:rsidRDefault="0048092C" w:rsidP="004809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48092C">
        <w:rPr>
          <w:rFonts w:ascii="Verdana" w:hAnsi="Verdana" w:cs="Times New Roman"/>
          <w:sz w:val="28"/>
          <w:szCs w:val="28"/>
          <w:lang w:val="en-US"/>
        </w:rPr>
        <w:t>On the one hand, some form of rally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48092C">
        <w:rPr>
          <w:rFonts w:ascii="Verdana" w:hAnsi="Verdana" w:cs="Times New Roman"/>
          <w:sz w:val="28"/>
          <w:szCs w:val="28"/>
          <w:lang w:val="en-US"/>
        </w:rPr>
        <w:t>after the pro-trend shock is an inevitable consequence of the shock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48092C">
        <w:rPr>
          <w:rFonts w:ascii="Verdana" w:hAnsi="Verdana" w:cs="Times New Roman"/>
          <w:sz w:val="28"/>
          <w:szCs w:val="28"/>
          <w:lang w:val="en-US"/>
        </w:rPr>
        <w:t>and may not necessarily tie neatly into wave 1 of the lower-level price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48092C">
        <w:rPr>
          <w:rFonts w:ascii="Verdana" w:hAnsi="Verdana" w:cs="Times New Roman"/>
          <w:sz w:val="28"/>
          <w:szCs w:val="28"/>
          <w:lang w:val="en-US"/>
        </w:rPr>
        <w:t xml:space="preserve">pulse. </w:t>
      </w:r>
    </w:p>
    <w:p w:rsidR="0048092C" w:rsidRDefault="0048092C" w:rsidP="004809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48092C" w:rsidRPr="0048092C" w:rsidRDefault="0048092C" w:rsidP="004809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48092C">
        <w:rPr>
          <w:rFonts w:ascii="Verdana" w:hAnsi="Verdana" w:cs="Times New Roman"/>
          <w:sz w:val="28"/>
          <w:szCs w:val="28"/>
          <w:lang w:val="en-US"/>
        </w:rPr>
        <w:t>On the other hand, if the pro-trend information shock is significant</w:t>
      </w:r>
    </w:p>
    <w:p w:rsidR="0048092C" w:rsidRPr="0048092C" w:rsidRDefault="0048092C" w:rsidP="004809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48092C">
        <w:rPr>
          <w:rFonts w:ascii="Verdana" w:hAnsi="Verdana" w:cs="Times New Roman"/>
          <w:sz w:val="28"/>
          <w:szCs w:val="28"/>
          <w:lang w:val="en-US"/>
        </w:rPr>
        <w:t>enough, the influence of the lower-level pulse may be washed</w:t>
      </w:r>
    </w:p>
    <w:p w:rsidR="00F815D8" w:rsidRDefault="0048092C" w:rsidP="004809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48092C">
        <w:rPr>
          <w:rFonts w:ascii="Verdana" w:hAnsi="Verdana" w:cs="Times New Roman"/>
          <w:sz w:val="28"/>
          <w:szCs w:val="28"/>
          <w:lang w:val="en-US"/>
        </w:rPr>
        <w:t xml:space="preserve">away. </w:t>
      </w:r>
    </w:p>
    <w:p w:rsidR="00F815D8" w:rsidRDefault="00F815D8" w:rsidP="004809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48092C" w:rsidRPr="0048092C" w:rsidRDefault="0048092C" w:rsidP="004809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48092C">
        <w:rPr>
          <w:rFonts w:ascii="Verdana" w:hAnsi="Verdana" w:cs="Times New Roman"/>
          <w:sz w:val="28"/>
          <w:szCs w:val="28"/>
          <w:lang w:val="en-US"/>
        </w:rPr>
        <w:t>As already mentioned, we shall take another look at these</w:t>
      </w:r>
    </w:p>
    <w:p w:rsidR="0048092C" w:rsidRPr="00AD6999" w:rsidRDefault="0048092C" w:rsidP="004809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AD6999">
        <w:rPr>
          <w:rFonts w:ascii="Verdana" w:hAnsi="Verdana" w:cs="Times New Roman"/>
          <w:sz w:val="28"/>
          <w:szCs w:val="28"/>
          <w:lang w:val="en-US"/>
        </w:rPr>
        <w:t>phenomena in Chapter 22.</w:t>
      </w:r>
    </w:p>
    <w:p w:rsidR="00E46F91" w:rsidRPr="00AD6999" w:rsidRDefault="00E46F91" w:rsidP="0048092C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ZapfHumanist601BT-Bold"/>
          <w:b/>
          <w:bCs/>
          <w:color w:val="000000"/>
          <w:sz w:val="28"/>
          <w:szCs w:val="28"/>
          <w:lang w:val="en-US"/>
        </w:rPr>
      </w:pPr>
      <w:r w:rsidRPr="00E46F91">
        <w:rPr>
          <w:rFonts w:ascii="Verdana" w:hAnsi="Verdana" w:cs="ZapfHumanist601BT-Bold"/>
          <w:b/>
          <w:bCs/>
          <w:color w:val="000000"/>
          <w:sz w:val="28"/>
          <w:szCs w:val="28"/>
          <w:lang w:val="en-US"/>
        </w:rPr>
        <w:t>ENERGY GAPS AND INFORMATION FLOWS</w:t>
      </w: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ZapfHumanist601BT-Bold"/>
          <w:b/>
          <w:bCs/>
          <w:color w:val="000000"/>
          <w:sz w:val="28"/>
          <w:szCs w:val="28"/>
          <w:lang w:val="en-US"/>
        </w:rPr>
      </w:pP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This analysis reveals the genuine importance of information at critical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moments in the evolution of a price trend in a market.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First, there is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the information shock of an unbridged energy gap.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Then, during the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re-test of the reversal point, the market ‘learns’ that the trend is,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indeed, changing.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Some of the data that occur during this period will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strongly suggest that a reversal is justified.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Finally, the market moves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away from the reversal pattern and follows the line of least resistance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up as far as the next energy gap.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During this third phase, information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flows confirm the market trend.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During this whole process, it is apparent that the information flows</w:t>
      </w: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are either lagging behind market sentiment or are merely consistent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with it, but they are not leading market sentiment.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Nevertheless, there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will come a point in the evolution of a trend when the market can go</w:t>
      </w:r>
      <w:r w:rsidR="000C3157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no further on the basis of information that just confirms the trend.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There is, for example, a limit to the number of people who can invest</w:t>
      </w: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solely on the news that company earnings improved during the last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quarter.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Unless the flow of news includes an item that is qualitatively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different, the market will reverse.</w:t>
      </w: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If such an item of information emerges, the second energy gap will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be bridged and the market will jump to a new structure.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This item of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information will, in a sense, be ahead of the market.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There may, for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example, be an official announcement that changes the responsibilities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of the central bank.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There may be an unexpected fiscal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announcement.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There may be an ‘act of God’, such as an earthquake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in a major financial centre, or there may be a drought or flood.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There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may be an outbreak of war.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There may even be a small item of information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that finally gives critical mass to a whole matrix of related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information.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The list is potentially infinite.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However, there are criteria</w:t>
      </w:r>
      <w:r w:rsidR="000C3157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that identify items of information that are pro-trend shocks:</w:t>
      </w: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NewspaperPiBT-Regular"/>
          <w:color w:val="808080"/>
          <w:sz w:val="28"/>
          <w:szCs w:val="28"/>
          <w:lang w:val="en-US"/>
        </w:rPr>
        <w:t xml:space="preserve">_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they are unexpected;</w:t>
      </w: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NewspaperPiBT-Regular"/>
          <w:color w:val="808080"/>
          <w:sz w:val="28"/>
          <w:szCs w:val="28"/>
          <w:lang w:val="en-US"/>
        </w:rPr>
        <w:t xml:space="preserve">_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they significantly alter the market crowd’s ‘mind map’ for the</w:t>
      </w: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future – in other words, expectations are radically adjusted as a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paradigm shift emerges;</w:t>
      </w: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NewspaperPiBT-Regular"/>
          <w:color w:val="808080"/>
          <w:sz w:val="28"/>
          <w:szCs w:val="28"/>
          <w:lang w:val="en-US"/>
        </w:rPr>
        <w:t xml:space="preserve">_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the shock is most likely to occur when the market is otherwise</w:t>
      </w: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naturally overextended and when price action may be flashing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warning signals for a reversal.</w:t>
      </w: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ZapfHumanist601BT-Bold"/>
          <w:b/>
          <w:bCs/>
          <w:color w:val="000000"/>
          <w:sz w:val="28"/>
          <w:szCs w:val="28"/>
          <w:lang w:val="en-US"/>
        </w:rPr>
      </w:pPr>
      <w:r w:rsidRPr="00E46F91">
        <w:rPr>
          <w:rFonts w:ascii="Verdana" w:hAnsi="Verdana" w:cs="ZapfHumanist601BT-Bold"/>
          <w:b/>
          <w:bCs/>
          <w:color w:val="000000"/>
          <w:sz w:val="28"/>
          <w:szCs w:val="28"/>
          <w:lang w:val="en-US"/>
        </w:rPr>
        <w:t>CHANGES IN THE QUALITY OF</w:t>
      </w:r>
      <w:r>
        <w:rPr>
          <w:rFonts w:ascii="Verdana" w:hAnsi="Verdana" w:cs="ZapfHumanist601BT-Bold"/>
          <w:b/>
          <w:bCs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ZapfHumanist601BT-Bold"/>
          <w:b/>
          <w:bCs/>
          <w:color w:val="000000"/>
          <w:sz w:val="28"/>
          <w:szCs w:val="28"/>
          <w:lang w:val="en-US"/>
        </w:rPr>
        <w:t>INFORMATION</w:t>
      </w: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ZapfHumanist601BT-Bold"/>
          <w:b/>
          <w:bCs/>
          <w:color w:val="000000"/>
          <w:sz w:val="28"/>
          <w:szCs w:val="28"/>
          <w:lang w:val="en-US"/>
        </w:rPr>
      </w:pP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This last point is extraordinarily important.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It is usually (and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correctly) argued that reacting to news can be dangerous.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Specifically,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it encourages traders to buy at high prices and sell at low prices,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thereby creating an energy gap.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Nevertheless, it is absolutely essential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to know when the quality of incoming data has changed.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Awareness of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such changes can give an investor the critical edge.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It enables them to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respond with confidence to the news.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Indeed, information shocks –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and, hence, market extensions – actually occur when most market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participants least expect it.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That is, the market is considered to have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‘moved too far’.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Under these circumstances, many short-term traders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will have taken profits and longer-term investors will not feel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confident about committing themselves further.12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This means that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financial resources will be available to respond to the shock.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ZapfHumanist601BT-Bold"/>
          <w:b/>
          <w:bCs/>
          <w:color w:val="000000"/>
          <w:sz w:val="28"/>
          <w:szCs w:val="28"/>
          <w:lang w:val="en-US"/>
        </w:rPr>
      </w:pP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ZapfHumanist601BT-Bold"/>
          <w:b/>
          <w:bCs/>
          <w:color w:val="000000"/>
          <w:sz w:val="28"/>
          <w:szCs w:val="28"/>
          <w:lang w:val="en-US"/>
        </w:rPr>
      </w:pPr>
      <w:r w:rsidRPr="00E46F91">
        <w:rPr>
          <w:rFonts w:ascii="Verdana" w:hAnsi="Verdana" w:cs="ZapfHumanist601BT-Bold"/>
          <w:b/>
          <w:bCs/>
          <w:color w:val="000000"/>
          <w:sz w:val="28"/>
          <w:szCs w:val="28"/>
          <w:lang w:val="en-US"/>
        </w:rPr>
        <w:t>IDENTIFYING THE SHOCK POINT</w:t>
      </w: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ZapfHumanist601BT-Bold"/>
          <w:b/>
          <w:bCs/>
          <w:color w:val="000000"/>
          <w:sz w:val="28"/>
          <w:szCs w:val="28"/>
          <w:lang w:val="en-US"/>
        </w:rPr>
      </w:pP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An information shock that bridges the second energy gap will almost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certainly impact during a very short period of time.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As such, there will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be a ‘shock point’, definable in both price and time, that will be likely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to leave certain distinguishing features in the pattern of price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behaviour and in indices of investor behaviour.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First, the shock point will be associated with a sharp movement in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prices. </w:t>
      </w:r>
    </w:p>
    <w:p w:rsidR="000C3157" w:rsidRDefault="000C3157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This may occur either as a large expansion in the width of the</w:t>
      </w: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trading range for a given time period or as a gap in the price trading</w:t>
      </w: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range between one period and another.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Second, momentum indicators (such as a rate of change indicator)</w:t>
      </w: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will be likely to show signs of acceleration.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Third, investor volumes will jump and open interest in the futures</w:t>
      </w: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market will adjust sharply</w:t>
      </w:r>
      <w:r w:rsidR="000D5599">
        <w:rPr>
          <w:rFonts w:ascii="Verdana" w:hAnsi="Verdana" w:cs="Times New Roman"/>
          <w:color w:val="000000"/>
          <w:sz w:val="28"/>
          <w:szCs w:val="28"/>
          <w:lang w:val="en-US"/>
        </w:rPr>
        <w:t>(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13</w:t>
      </w:r>
      <w:r w:rsidR="000D5599">
        <w:rPr>
          <w:rFonts w:ascii="Verdana" w:hAnsi="Verdana" w:cs="Times New Roman"/>
          <w:color w:val="000000"/>
          <w:sz w:val="28"/>
          <w:szCs w:val="28"/>
          <w:lang w:val="en-US"/>
        </w:rPr>
        <w:t>)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as the implications of the information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shock sink in.</w:t>
      </w:r>
    </w:p>
    <w:p w:rsidR="000D3B6A" w:rsidRPr="00E46F91" w:rsidRDefault="000D3B6A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Importantly, the information shock has implications for the generation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and measurement of cycles.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It is part of the extraordinary mathematical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coherence of markets that the shock point can usually be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calculated from the pattern of the price movement that follows the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shock.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We shall discuss this phenomenon in Chapter 22.</w:t>
      </w: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ZapfHumanist601BT-Bold"/>
          <w:b/>
          <w:bCs/>
          <w:color w:val="000000"/>
          <w:sz w:val="28"/>
          <w:szCs w:val="28"/>
          <w:lang w:val="en-US"/>
        </w:rPr>
      </w:pPr>
      <w:r w:rsidRPr="00E46F91">
        <w:rPr>
          <w:rFonts w:ascii="Verdana" w:hAnsi="Verdana" w:cs="ZapfHumanist601BT-Bold"/>
          <w:b/>
          <w:bCs/>
          <w:color w:val="000000"/>
          <w:sz w:val="28"/>
          <w:szCs w:val="28"/>
          <w:lang w:val="en-US"/>
        </w:rPr>
        <w:t>THE PATTERN OF A TREND</w:t>
      </w: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ZapfHumanist601BT-Bold"/>
          <w:b/>
          <w:bCs/>
          <w:color w:val="000000"/>
          <w:sz w:val="28"/>
          <w:szCs w:val="28"/>
          <w:lang w:val="en-US"/>
        </w:rPr>
      </w:pP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The bridging of the energy gap is probably the only time that data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genuinely ‘inform’ and lead the market.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Furthermore, its occurrence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is important because the subsequent market price action is predictable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– at some stage shortly after the information shock, a contra-trend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move will materialize as the cycle finally snaps in.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The most obvious conclusion from the patterns is that, following a</w:t>
      </w: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genuine pro-trend shock, traders should buy weakness in a rising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market or sell strength in a falling market.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However, there are other,</w:t>
      </w:r>
      <w:r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quite profound conclusions to be drawn from the analysis.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First, the presence of </w:t>
      </w:r>
      <w:r w:rsidR="0086229A">
        <w:rPr>
          <w:rFonts w:ascii="Verdana" w:hAnsi="Verdana" w:cs="Times New Roman"/>
          <w:color w:val="000000"/>
          <w:sz w:val="28"/>
          <w:szCs w:val="28"/>
          <w:lang w:val="en-US"/>
        </w:rPr>
        <w:t>5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waves in a trend – that is, </w:t>
      </w:r>
      <w:r w:rsidR="0086229A">
        <w:rPr>
          <w:rFonts w:ascii="Verdana" w:hAnsi="Verdana" w:cs="Times New Roman"/>
          <w:color w:val="000000"/>
          <w:sz w:val="28"/>
          <w:szCs w:val="28"/>
          <w:lang w:val="en-US"/>
        </w:rPr>
        <w:t>3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in the</w:t>
      </w: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direction of the trend and </w:t>
      </w:r>
      <w:r w:rsidR="0086229A">
        <w:rPr>
          <w:rFonts w:ascii="Verdana" w:hAnsi="Verdana" w:cs="Times New Roman"/>
          <w:color w:val="000000"/>
          <w:sz w:val="28"/>
          <w:szCs w:val="28"/>
          <w:lang w:val="en-US"/>
        </w:rPr>
        <w:t>2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against the trend – is a clear indication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of structural change.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Default="0086229A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>
        <w:rPr>
          <w:rFonts w:ascii="Verdana" w:hAnsi="Verdana" w:cs="Times New Roman"/>
          <w:color w:val="000000"/>
          <w:sz w:val="28"/>
          <w:szCs w:val="28"/>
          <w:lang w:val="en-US"/>
        </w:rPr>
        <w:t>5</w:t>
      </w:r>
      <w:r w:rsidR="00E46F91"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waves (or more) are the hallmark of</w:t>
      </w:r>
      <w:r w:rsid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="00E46F91"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evolution (this is shown in Figure 9.7).</w:t>
      </w:r>
    </w:p>
    <w:p w:rsidR="000C3157" w:rsidRPr="00E46F91" w:rsidRDefault="000C3157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>
        <w:rPr>
          <w:rFonts w:ascii="Verdana" w:hAnsi="Verdana" w:cs="Times New Roman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6479540" cy="5168386"/>
            <wp:effectExtent l="19050" t="0" r="0" b="0"/>
            <wp:docPr id="9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5168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E46F91" w:rsidRP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Second, the third wave within a </w:t>
      </w:r>
      <w:r w:rsidR="0086229A">
        <w:rPr>
          <w:rFonts w:ascii="Verdana" w:hAnsi="Verdana" w:cs="Times New Roman"/>
          <w:color w:val="000000"/>
          <w:sz w:val="28"/>
          <w:szCs w:val="28"/>
          <w:lang w:val="en-US"/>
        </w:rPr>
        <w:t>5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-wave movement is likely to be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the longest. </w:t>
      </w:r>
    </w:p>
    <w:p w:rsidR="00E46F91" w:rsidRDefault="00E46F91" w:rsidP="00E46F91">
      <w:pPr>
        <w:autoSpaceDE w:val="0"/>
        <w:autoSpaceDN w:val="0"/>
        <w:adjustRightInd w:val="0"/>
        <w:rPr>
          <w:rFonts w:ascii="Verdana" w:hAnsi="Verdana" w:cs="Times New Roman"/>
          <w:color w:val="000000"/>
          <w:sz w:val="28"/>
          <w:szCs w:val="28"/>
          <w:lang w:val="en-US"/>
        </w:rPr>
      </w:pPr>
    </w:p>
    <w:p w:rsidR="000C3157" w:rsidRPr="000C3157" w:rsidRDefault="00E46F91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This is because it consists of </w:t>
      </w:r>
      <w:r w:rsidR="0086229A">
        <w:rPr>
          <w:rFonts w:ascii="Verdana" w:hAnsi="Verdana" w:cs="Times New Roman"/>
          <w:color w:val="000000"/>
          <w:sz w:val="28"/>
          <w:szCs w:val="28"/>
          <w:lang w:val="en-US"/>
        </w:rPr>
        <w:t>2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parts – namely, the</w:t>
      </w:r>
      <w:r w:rsidR="000D3B6A">
        <w:rPr>
          <w:rFonts w:ascii="Verdana" w:hAnsi="Verdana" w:cs="Times New Roman"/>
          <w:color w:val="000000"/>
          <w:sz w:val="28"/>
          <w:szCs w:val="28"/>
          <w:lang w:val="en-US"/>
        </w:rPr>
        <w:t xml:space="preserve"> </w:t>
      </w:r>
      <w:r w:rsidRPr="00E46F91">
        <w:rPr>
          <w:rFonts w:ascii="Verdana" w:hAnsi="Verdana" w:cs="Times New Roman"/>
          <w:color w:val="000000"/>
          <w:sz w:val="28"/>
          <w:szCs w:val="28"/>
          <w:lang w:val="en-US"/>
        </w:rPr>
        <w:t>eventual movement along the path of least resistance after the contra-</w:t>
      </w:r>
      <w:r w:rsidR="000C3157" w:rsidRPr="000C3157">
        <w:rPr>
          <w:rFonts w:ascii="Verdana" w:hAnsi="Verdana" w:cs="Times New Roman"/>
          <w:sz w:val="28"/>
          <w:szCs w:val="28"/>
          <w:lang w:val="en-US"/>
        </w:rPr>
        <w:t>trend information shock plus the initial response following the pro</w:t>
      </w:r>
      <w:r w:rsidR="0086229A">
        <w:rPr>
          <w:rFonts w:ascii="Verdana" w:hAnsi="Verdana" w:cs="Times New Roman"/>
          <w:sz w:val="28"/>
          <w:szCs w:val="28"/>
          <w:lang w:val="en-US"/>
        </w:rPr>
        <w:t>-</w:t>
      </w:r>
      <w:r w:rsidR="000C3157" w:rsidRPr="000C3157">
        <w:rPr>
          <w:rFonts w:ascii="Verdana" w:hAnsi="Verdana" w:cs="Times New Roman"/>
          <w:sz w:val="28"/>
          <w:szCs w:val="28"/>
          <w:lang w:val="en-US"/>
        </w:rPr>
        <w:t>trend</w:t>
      </w: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shock.</w:t>
      </w:r>
    </w:p>
    <w:p w:rsid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 xml:space="preserve">Third, the </w:t>
      </w:r>
      <w:r w:rsidR="0086229A">
        <w:rPr>
          <w:rFonts w:ascii="Verdana" w:hAnsi="Verdana" w:cs="Times New Roman"/>
          <w:sz w:val="28"/>
          <w:szCs w:val="28"/>
          <w:lang w:val="en-US"/>
        </w:rPr>
        <w:t>4</w:t>
      </w:r>
      <w:r w:rsidRPr="000C3157">
        <w:rPr>
          <w:rFonts w:ascii="Verdana" w:hAnsi="Verdana" w:cs="Times New Roman"/>
          <w:sz w:val="28"/>
          <w:szCs w:val="28"/>
          <w:lang w:val="en-US"/>
        </w:rPr>
        <w:t>th wave is unlikely to penetrate beyond the extreme</w:t>
      </w:r>
    </w:p>
    <w:p w:rsid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 xml:space="preserve">of the first wave in the move. </w:t>
      </w:r>
    </w:p>
    <w:p w:rsid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This is because the system has evolved</w:t>
      </w:r>
      <w:r w:rsidR="0086229A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>and there are constraints on the subsequent ability of the system to</w:t>
      </w:r>
      <w:r w:rsidR="0086229A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>regress.</w:t>
      </w:r>
    </w:p>
    <w:p w:rsid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BB1BC4" w:rsidRDefault="0086229A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>
        <w:rPr>
          <w:rFonts w:ascii="Verdana" w:hAnsi="Verdana" w:cs="Times New Roman"/>
          <w:sz w:val="28"/>
          <w:szCs w:val="28"/>
          <w:lang w:val="en-US"/>
        </w:rPr>
        <w:t>4</w:t>
      </w:r>
      <w:r w:rsidR="000C3157" w:rsidRPr="000C3157">
        <w:rPr>
          <w:rFonts w:ascii="Verdana" w:hAnsi="Verdana" w:cs="Times New Roman"/>
          <w:sz w:val="28"/>
          <w:szCs w:val="28"/>
          <w:lang w:val="en-US"/>
        </w:rPr>
        <w:t>th, the correction following the fifth wave is likely to be</w:t>
      </w:r>
      <w:r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="000C3157" w:rsidRPr="000C3157">
        <w:rPr>
          <w:rFonts w:ascii="Verdana" w:hAnsi="Verdana" w:cs="Times New Roman"/>
          <w:sz w:val="28"/>
          <w:szCs w:val="28"/>
          <w:lang w:val="en-US"/>
        </w:rPr>
        <w:t xml:space="preserve">greater than the corrections that preceded it. </w:t>
      </w:r>
    </w:p>
    <w:p w:rsidR="0086229A" w:rsidRDefault="0086229A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This is because it emerges</w:t>
      </w:r>
      <w:r w:rsidR="00BB1BC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>at a higher level of the market’s price–time hierarchy.</w:t>
      </w:r>
    </w:p>
    <w:p w:rsid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 xml:space="preserve">As many people now know, the </w:t>
      </w:r>
      <w:r w:rsidR="0086229A">
        <w:rPr>
          <w:rFonts w:ascii="Verdana" w:hAnsi="Verdana" w:cs="Times New Roman"/>
          <w:sz w:val="28"/>
          <w:szCs w:val="28"/>
          <w:lang w:val="en-US"/>
        </w:rPr>
        <w:t>5</w:t>
      </w:r>
      <w:r w:rsidRPr="000C3157">
        <w:rPr>
          <w:rFonts w:ascii="Verdana" w:hAnsi="Verdana" w:cs="Times New Roman"/>
          <w:sz w:val="28"/>
          <w:szCs w:val="28"/>
          <w:lang w:val="en-US"/>
        </w:rPr>
        <w:t>-wave pattern is the basis of</w:t>
      </w:r>
    </w:p>
    <w:p w:rsidR="00BB1BC4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 xml:space="preserve">Ralph Nelson Elliott’s ‘wave principle’. </w:t>
      </w:r>
    </w:p>
    <w:p w:rsidR="00BB1BC4" w:rsidRDefault="00BB1BC4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We shall therefore analyse</w:t>
      </w:r>
      <w:r w:rsidR="00BB1BC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>Elliott’s own work in a little more detail in Chapter 21.</w:t>
      </w:r>
    </w:p>
    <w:p w:rsidR="00BB1BC4" w:rsidRDefault="00BB1BC4">
      <w:pPr>
        <w:rPr>
          <w:rFonts w:ascii="Verdana" w:hAnsi="Verdana" w:cs="Times New Roman"/>
          <w:sz w:val="28"/>
          <w:szCs w:val="28"/>
          <w:lang w:val="en-US"/>
        </w:rPr>
      </w:pPr>
      <w:r>
        <w:rPr>
          <w:rFonts w:ascii="Verdana" w:hAnsi="Verdana" w:cs="Times New Roman"/>
          <w:sz w:val="28"/>
          <w:szCs w:val="28"/>
          <w:lang w:val="en-US"/>
        </w:rPr>
        <w:br w:type="page"/>
      </w: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Default="000C3157" w:rsidP="000C3157">
      <w:pPr>
        <w:autoSpaceDE w:val="0"/>
        <w:autoSpaceDN w:val="0"/>
        <w:adjustRightInd w:val="0"/>
        <w:rPr>
          <w:rFonts w:ascii="Verdana" w:hAnsi="Verdana" w:cs="ZapfHumanist601BT-Bold"/>
          <w:b/>
          <w:bCs/>
          <w:sz w:val="28"/>
          <w:szCs w:val="28"/>
          <w:lang w:val="en-US"/>
        </w:rPr>
      </w:pPr>
      <w:r w:rsidRPr="000C3157">
        <w:rPr>
          <w:rFonts w:ascii="Verdana" w:hAnsi="Verdana" w:cs="ZapfHumanist601BT-Bold"/>
          <w:b/>
          <w:bCs/>
          <w:sz w:val="28"/>
          <w:szCs w:val="28"/>
          <w:lang w:val="en-US"/>
        </w:rPr>
        <w:t>CONCLUSION</w:t>
      </w: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ZapfHumanist601BT-Bold"/>
          <w:b/>
          <w:bCs/>
          <w:sz w:val="28"/>
          <w:szCs w:val="28"/>
          <w:lang w:val="en-US"/>
        </w:rPr>
      </w:pPr>
    </w:p>
    <w:p w:rsidR="00BB1BC4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 xml:space="preserve">Market oscillations are created by energy gaps. </w:t>
      </w:r>
    </w:p>
    <w:p w:rsidR="00BB1BC4" w:rsidRDefault="00BB1BC4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BB1BC4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The first type of</w:t>
      </w:r>
      <w:r w:rsidR="00BB1BC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>energy gap occurs where energy is being diverted to cope with the</w:t>
      </w:r>
      <w:r w:rsidR="00BB1BC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 xml:space="preserve">process of learning that a reversal has indeed taken place. </w:t>
      </w:r>
    </w:p>
    <w:p w:rsidR="00BB1BC4" w:rsidRDefault="00BB1BC4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86229A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The gap is,</w:t>
      </w:r>
      <w:r w:rsidR="00BB1BC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 xml:space="preserve">as it were, a ‘pause for thought’. </w:t>
      </w:r>
    </w:p>
    <w:p w:rsidR="0086229A" w:rsidRDefault="0086229A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BB1BC4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Information becomes available that</w:t>
      </w:r>
      <w:r w:rsidR="00BB1BC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 xml:space="preserve">confirms the possibility that the reversal is genuine. </w:t>
      </w:r>
    </w:p>
    <w:p w:rsidR="00BB1BC4" w:rsidRDefault="00BB1BC4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However,</w:t>
      </w:r>
      <w:r w:rsidR="00BB1BC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>sentiment is still coloured by the previous trend.</w:t>
      </w:r>
    </w:p>
    <w:p w:rsidR="00BB1BC4" w:rsidRDefault="00BB1BC4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The partial retracement of the new trend – the re-test of the original</w:t>
      </w: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high or low – provides the platform for the subsequent impulse move.</w:t>
      </w:r>
    </w:p>
    <w:p w:rsidR="00BB1BC4" w:rsidRDefault="00BB1BC4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There is, therefore, a bridge across the energy gap that links the initial</w:t>
      </w:r>
    </w:p>
    <w:p w:rsidR="00BB1BC4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 xml:space="preserve">learning situation to the impulse move. </w:t>
      </w:r>
    </w:p>
    <w:p w:rsidR="00BB1BC4" w:rsidRDefault="00BB1BC4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BB1BC4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During this impulse move, the</w:t>
      </w:r>
      <w:r w:rsidR="00BB1BC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 xml:space="preserve">market ‘knows’ that it is in a trend. </w:t>
      </w:r>
    </w:p>
    <w:p w:rsidR="00BB1BC4" w:rsidRDefault="00BB1BC4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BB1BC4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All data will be understood in this</w:t>
      </w:r>
      <w:r w:rsidR="00BB1BC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 xml:space="preserve">context. </w:t>
      </w:r>
    </w:p>
    <w:p w:rsidR="00BB1BC4" w:rsidRDefault="00BB1BC4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BB1BC4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Data that do not confirm the trend will be dismissed or</w:t>
      </w:r>
      <w:r w:rsidR="00BB1BC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>ignored, while data that do confirm the trend contribute nothing new</w:t>
      </w:r>
      <w:r w:rsidR="00BB1BC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 xml:space="preserve">in terms of information. </w:t>
      </w:r>
    </w:p>
    <w:p w:rsidR="00BB1BC4" w:rsidRDefault="00BB1BC4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Prices will move along a line of least</w:t>
      </w:r>
      <w:r w:rsidR="00BB1BC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>resistance.</w:t>
      </w:r>
    </w:p>
    <w:p w:rsidR="00BB1BC4" w:rsidRDefault="00BB1BC4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The second type of energy gap arises when a market is satiated or</w:t>
      </w:r>
    </w:p>
    <w:p w:rsidR="00BB1BC4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 xml:space="preserve">overextended. </w:t>
      </w:r>
    </w:p>
    <w:p w:rsidR="00BB1BC4" w:rsidRDefault="00BB1BC4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BB1BC4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In this case, no more resources can be committed to a</w:t>
      </w:r>
      <w:r w:rsidR="00BB1BC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 xml:space="preserve">trend. </w:t>
      </w:r>
    </w:p>
    <w:p w:rsidR="00BB1BC4" w:rsidRDefault="00BB1BC4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Consequently, the gap cannot be bridged and a reversal sets in.</w:t>
      </w:r>
    </w:p>
    <w:p w:rsidR="00BB1BC4" w:rsidRDefault="00BB1BC4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The reversal constitutes the contra-trend shock that was analysed in</w:t>
      </w: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Chapter 8.</w:t>
      </w:r>
    </w:p>
    <w:p w:rsidR="00BB1BC4" w:rsidRDefault="00BB1BC4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 xml:space="preserve">The combination of energy gaps therefore creates a basic </w:t>
      </w:r>
      <w:r w:rsidR="0086229A">
        <w:rPr>
          <w:rFonts w:ascii="Verdana" w:hAnsi="Verdana" w:cs="Times New Roman"/>
          <w:sz w:val="28"/>
          <w:szCs w:val="28"/>
          <w:lang w:val="en-US"/>
        </w:rPr>
        <w:t>3</w:t>
      </w:r>
      <w:r w:rsidRPr="000C3157">
        <w:rPr>
          <w:rFonts w:ascii="Verdana" w:hAnsi="Verdana" w:cs="Times New Roman"/>
          <w:sz w:val="28"/>
          <w:szCs w:val="28"/>
          <w:lang w:val="en-US"/>
        </w:rPr>
        <w:t>-up,</w:t>
      </w:r>
    </w:p>
    <w:p w:rsidR="00BB1BC4" w:rsidRDefault="0086229A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>
        <w:rPr>
          <w:rFonts w:ascii="Verdana" w:hAnsi="Verdana" w:cs="Times New Roman"/>
          <w:sz w:val="28"/>
          <w:szCs w:val="28"/>
          <w:lang w:val="en-US"/>
        </w:rPr>
        <w:t>3</w:t>
      </w:r>
      <w:r w:rsidR="000C3157" w:rsidRPr="000C3157">
        <w:rPr>
          <w:rFonts w:ascii="Verdana" w:hAnsi="Verdana" w:cs="Times New Roman"/>
          <w:sz w:val="28"/>
          <w:szCs w:val="28"/>
          <w:lang w:val="en-US"/>
        </w:rPr>
        <w:t xml:space="preserve">-down oscillation in financial markets. </w:t>
      </w:r>
    </w:p>
    <w:p w:rsidR="00BB1BC4" w:rsidRDefault="00BB1BC4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This is the basis of</w:t>
      </w:r>
      <w:r w:rsidR="00BB1BC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>rhythmic cycles.</w:t>
      </w:r>
    </w:p>
    <w:p w:rsidR="00BB1BC4" w:rsidRPr="000C3157" w:rsidRDefault="00BB1BC4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However, this basic wave pattern is subject to qualitative evolution.</w:t>
      </w:r>
    </w:p>
    <w:p w:rsidR="00BB1BC4" w:rsidRDefault="00BB1BC4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The second energy gap is both the point of satiation and the point at</w:t>
      </w:r>
    </w:p>
    <w:p w:rsidR="00BB1BC4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 xml:space="preserve">which a market is susceptible to revolutionary pro-trend shocks. </w:t>
      </w:r>
    </w:p>
    <w:p w:rsidR="00BB1BC4" w:rsidRDefault="00BB1BC4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Such</w:t>
      </w:r>
      <w:r w:rsidR="00BB1BC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>shocks have the ability to project the market into a new paradigm.</w:t>
      </w:r>
    </w:p>
    <w:p w:rsidR="00BB1BC4" w:rsidRDefault="00BB1BC4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They need to be recognized by market participants because they</w:t>
      </w:r>
    </w:p>
    <w:p w:rsidR="00BB1BC4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 xml:space="preserve">create a jump to a new life cycle. </w:t>
      </w:r>
    </w:p>
    <w:p w:rsidR="00BB1BC4" w:rsidRDefault="00BB1BC4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The emergence of such a life cycle</w:t>
      </w:r>
      <w:r w:rsidR="00BB1BC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 xml:space="preserve">creates a market price pattern that can best be described as a </w:t>
      </w:r>
      <w:r w:rsidR="0086229A">
        <w:rPr>
          <w:rFonts w:ascii="Verdana" w:hAnsi="Verdana" w:cs="Times New Roman"/>
          <w:sz w:val="28"/>
          <w:szCs w:val="28"/>
          <w:lang w:val="en-US"/>
        </w:rPr>
        <w:t>5</w:t>
      </w:r>
      <w:r w:rsidRPr="000C3157">
        <w:rPr>
          <w:rFonts w:ascii="Verdana" w:hAnsi="Verdana" w:cs="Times New Roman"/>
          <w:sz w:val="28"/>
          <w:szCs w:val="28"/>
          <w:lang w:val="en-US"/>
        </w:rPr>
        <w:t>-wave</w:t>
      </w:r>
      <w:r w:rsidR="00BB1BC4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 xml:space="preserve">pattern. </w:t>
      </w:r>
    </w:p>
    <w:p w:rsid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Default="0086229A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>
        <w:rPr>
          <w:rFonts w:ascii="Verdana" w:hAnsi="Verdana" w:cs="Times New Roman"/>
          <w:sz w:val="28"/>
          <w:szCs w:val="28"/>
          <w:lang w:val="en-US"/>
        </w:rPr>
        <w:t>5</w:t>
      </w:r>
      <w:r w:rsidR="000C3157" w:rsidRPr="000C3157">
        <w:rPr>
          <w:rFonts w:ascii="Verdana" w:hAnsi="Verdana" w:cs="Times New Roman"/>
          <w:sz w:val="28"/>
          <w:szCs w:val="28"/>
          <w:lang w:val="en-US"/>
        </w:rPr>
        <w:t xml:space="preserve"> waves are the hallmark of evolution.</w:t>
      </w:r>
    </w:p>
    <w:p w:rsidR="000C3157" w:rsidRDefault="000C3157">
      <w:pPr>
        <w:rPr>
          <w:rFonts w:ascii="Verdana" w:hAnsi="Verdana" w:cs="Times New Roman"/>
          <w:sz w:val="28"/>
          <w:szCs w:val="28"/>
          <w:lang w:val="en-US"/>
        </w:rPr>
      </w:pPr>
      <w:r>
        <w:rPr>
          <w:rFonts w:ascii="Verdana" w:hAnsi="Verdana" w:cs="Times New Roman"/>
          <w:sz w:val="28"/>
          <w:szCs w:val="28"/>
          <w:lang w:val="en-US"/>
        </w:rPr>
        <w:br w:type="page"/>
      </w: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Default="000C3157" w:rsidP="000C3157">
      <w:pPr>
        <w:autoSpaceDE w:val="0"/>
        <w:autoSpaceDN w:val="0"/>
        <w:adjustRightInd w:val="0"/>
        <w:rPr>
          <w:rFonts w:ascii="Verdana" w:hAnsi="Verdana" w:cs="ZapfHumanist601BT-Bold"/>
          <w:b/>
          <w:bCs/>
          <w:sz w:val="28"/>
          <w:szCs w:val="28"/>
          <w:lang w:val="en-US"/>
        </w:rPr>
      </w:pPr>
      <w:r w:rsidRPr="000C3157">
        <w:rPr>
          <w:rFonts w:ascii="Verdana" w:hAnsi="Verdana" w:cs="ZapfHumanist601BT-Bold"/>
          <w:b/>
          <w:bCs/>
          <w:sz w:val="28"/>
          <w:szCs w:val="28"/>
          <w:lang w:val="en-US"/>
        </w:rPr>
        <w:t>NOTES</w:t>
      </w: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ZapfHumanist601BT-Bold"/>
          <w:b/>
          <w:bCs/>
          <w:sz w:val="28"/>
          <w:szCs w:val="28"/>
          <w:lang w:val="en-US"/>
        </w:rPr>
      </w:pPr>
    </w:p>
    <w:p w:rsidR="000C3157" w:rsidRPr="00BA6320" w:rsidRDefault="000C3157" w:rsidP="00BA6320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BA6320">
        <w:rPr>
          <w:rFonts w:ascii="Verdana" w:hAnsi="Verdana" w:cs="Times New Roman"/>
          <w:sz w:val="28"/>
          <w:szCs w:val="28"/>
          <w:lang w:val="en-US"/>
        </w:rPr>
        <w:t xml:space="preserve">See Mills, Henry (1967) </w:t>
      </w:r>
      <w:r w:rsidRPr="00BA6320">
        <w:rPr>
          <w:rFonts w:ascii="Verdana" w:hAnsi="Verdana" w:cs="Times New Roman"/>
          <w:i/>
          <w:iCs/>
          <w:sz w:val="28"/>
          <w:szCs w:val="28"/>
          <w:lang w:val="en-US"/>
        </w:rPr>
        <w:t>Teaching and Training</w:t>
      </w:r>
      <w:r w:rsidRPr="00BA6320">
        <w:rPr>
          <w:rFonts w:ascii="Verdana" w:hAnsi="Verdana" w:cs="Times New Roman"/>
          <w:sz w:val="28"/>
          <w:szCs w:val="28"/>
          <w:lang w:val="en-US"/>
        </w:rPr>
        <w:t>, Macmillan, London.</w:t>
      </w:r>
    </w:p>
    <w:p w:rsidR="00BA6320" w:rsidRPr="00BA6320" w:rsidRDefault="00BA6320" w:rsidP="00BA6320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 xml:space="preserve">2. Mills, Henry (1967) </w:t>
      </w:r>
      <w:r w:rsidRPr="000C3157">
        <w:rPr>
          <w:rFonts w:ascii="Verdana" w:hAnsi="Verdana" w:cs="Times New Roman"/>
          <w:i/>
          <w:iCs/>
          <w:sz w:val="28"/>
          <w:szCs w:val="28"/>
          <w:lang w:val="en-US"/>
        </w:rPr>
        <w:t>Teaching and Training</w:t>
      </w:r>
      <w:r w:rsidRPr="000C3157">
        <w:rPr>
          <w:rFonts w:ascii="Verdana" w:hAnsi="Verdana" w:cs="Times New Roman"/>
          <w:sz w:val="28"/>
          <w:szCs w:val="28"/>
          <w:lang w:val="en-US"/>
        </w:rPr>
        <w:t>, Macmillan, London.</w:t>
      </w:r>
    </w:p>
    <w:p w:rsidR="00BA6320" w:rsidRPr="000C3157" w:rsidRDefault="00BA6320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 xml:space="preserve">3. Hebb, Donald (1949) </w:t>
      </w:r>
      <w:r w:rsidRPr="000C3157">
        <w:rPr>
          <w:rFonts w:ascii="Verdana" w:hAnsi="Verdana" w:cs="Times New Roman"/>
          <w:i/>
          <w:iCs/>
          <w:sz w:val="28"/>
          <w:szCs w:val="28"/>
          <w:lang w:val="en-US"/>
        </w:rPr>
        <w:t>The Organisation of Behaviour</w:t>
      </w:r>
      <w:r w:rsidRPr="000C3157">
        <w:rPr>
          <w:rFonts w:ascii="Verdana" w:hAnsi="Verdana" w:cs="Times New Roman"/>
          <w:sz w:val="28"/>
          <w:szCs w:val="28"/>
          <w:lang w:val="en-US"/>
        </w:rPr>
        <w:t>, John Wiley, New York.</w:t>
      </w:r>
    </w:p>
    <w:p w:rsid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BA6320" w:rsidRPr="00BA6320" w:rsidRDefault="000C3157" w:rsidP="00BA6320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BA6320">
        <w:rPr>
          <w:rFonts w:ascii="Verdana" w:hAnsi="Verdana" w:cs="Times New Roman"/>
          <w:sz w:val="28"/>
          <w:szCs w:val="28"/>
          <w:lang w:val="en-US"/>
        </w:rPr>
        <w:t xml:space="preserve">A similar phenomenon occurs following the intake of food. </w:t>
      </w:r>
    </w:p>
    <w:p w:rsidR="00BA6320" w:rsidRDefault="00BA6320" w:rsidP="00BA6320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BA6320" w:rsidRPr="00BA6320" w:rsidRDefault="000C3157" w:rsidP="00BA6320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BA6320">
        <w:rPr>
          <w:rFonts w:ascii="Verdana" w:hAnsi="Verdana" w:cs="Times New Roman"/>
          <w:sz w:val="28"/>
          <w:szCs w:val="28"/>
          <w:lang w:val="en-US"/>
        </w:rPr>
        <w:t>Some of the</w:t>
      </w:r>
      <w:r w:rsidR="00BA6320" w:rsidRPr="00BA6320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BA6320">
        <w:rPr>
          <w:rFonts w:ascii="Verdana" w:hAnsi="Verdana" w:cs="Times New Roman"/>
          <w:sz w:val="28"/>
          <w:szCs w:val="28"/>
          <w:lang w:val="en-US"/>
        </w:rPr>
        <w:t xml:space="preserve">existing energy has to be diverted to digest the food. </w:t>
      </w:r>
    </w:p>
    <w:p w:rsidR="00BA6320" w:rsidRDefault="00BA6320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As a result, the body</w:t>
      </w:r>
      <w:r w:rsidR="00BA6320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>initially experiences a period of lethargy before recovering into a period of</w:t>
      </w:r>
      <w:r w:rsidR="00BA6320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>higher energy.</w:t>
      </w:r>
    </w:p>
    <w:p w:rsid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BA6320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5. The fact that passivity is an active energy is usually missed and therefore</w:t>
      </w:r>
      <w:r w:rsidR="00BA6320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>causes much analytical confusion.</w:t>
      </w:r>
    </w:p>
    <w:p w:rsidR="00BA6320" w:rsidRDefault="00BA6320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BA6320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In financial markets, of course, the passive</w:t>
      </w:r>
      <w:r w:rsidR="00BA6320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 xml:space="preserve">stage is a bear market. </w:t>
      </w:r>
    </w:p>
    <w:p w:rsidR="00BA6320" w:rsidRDefault="00BA6320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The larger bear markets destroy wealth rather than just</w:t>
      </w:r>
      <w:r w:rsidR="00BA6320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>give everybody a period of rest and recuperation.</w:t>
      </w:r>
    </w:p>
    <w:p w:rsid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BA6320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 xml:space="preserve">6. Mensch, Gerhard (1979) </w:t>
      </w:r>
      <w:r w:rsidRPr="000C3157">
        <w:rPr>
          <w:rFonts w:ascii="Verdana" w:hAnsi="Verdana" w:cs="Times New Roman"/>
          <w:i/>
          <w:iCs/>
          <w:sz w:val="28"/>
          <w:szCs w:val="28"/>
          <w:lang w:val="en-US"/>
        </w:rPr>
        <w:t>Stalemate in Technology</w:t>
      </w:r>
      <w:r w:rsidRPr="000C3157">
        <w:rPr>
          <w:rFonts w:ascii="Verdana" w:hAnsi="Verdana" w:cs="Times New Roman"/>
          <w:sz w:val="28"/>
          <w:szCs w:val="28"/>
          <w:lang w:val="en-US"/>
        </w:rPr>
        <w:t>, Ballinger, Cambridge,</w:t>
      </w:r>
      <w:r w:rsidR="00BA6320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 xml:space="preserve">Massachusetts. </w:t>
      </w:r>
    </w:p>
    <w:p w:rsidR="00BA6320" w:rsidRDefault="00BA6320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BA6320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Mensch was particularly forceful in arguing that depressions</w:t>
      </w:r>
      <w:r w:rsidR="00BA6320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 xml:space="preserve">occur because of the absence of basic innovations. </w:t>
      </w:r>
    </w:p>
    <w:p w:rsidR="00BA6320" w:rsidRDefault="00BA6320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Although he didn’t specifically</w:t>
      </w:r>
      <w:r w:rsidR="00BA6320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>say so, this is an energy gap.</w:t>
      </w:r>
    </w:p>
    <w:p w:rsidR="00BA6320" w:rsidRDefault="00BA6320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 xml:space="preserve">7. Handy, Charles (1994) </w:t>
      </w:r>
      <w:r w:rsidRPr="000C3157">
        <w:rPr>
          <w:rFonts w:ascii="Verdana" w:hAnsi="Verdana" w:cs="Times New Roman"/>
          <w:i/>
          <w:iCs/>
          <w:sz w:val="28"/>
          <w:szCs w:val="28"/>
          <w:lang w:val="en-US"/>
        </w:rPr>
        <w:t>The Empty Raincoat</w:t>
      </w:r>
      <w:r w:rsidRPr="000C3157">
        <w:rPr>
          <w:rFonts w:ascii="Verdana" w:hAnsi="Verdana" w:cs="Times New Roman"/>
          <w:sz w:val="28"/>
          <w:szCs w:val="28"/>
          <w:lang w:val="en-US"/>
        </w:rPr>
        <w:t>, Hutchinson, London.</w:t>
      </w:r>
    </w:p>
    <w:p w:rsidR="00BA6320" w:rsidRDefault="00BA6320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 xml:space="preserve">8. Grove, Andrew S (1996) </w:t>
      </w:r>
      <w:r w:rsidRPr="000C3157">
        <w:rPr>
          <w:rFonts w:ascii="Verdana" w:hAnsi="Verdana" w:cs="Times New Roman"/>
          <w:i/>
          <w:iCs/>
          <w:sz w:val="28"/>
          <w:szCs w:val="28"/>
          <w:lang w:val="en-US"/>
        </w:rPr>
        <w:t>Only the Paranoid Survive</w:t>
      </w:r>
      <w:r w:rsidRPr="000C3157">
        <w:rPr>
          <w:rFonts w:ascii="Verdana" w:hAnsi="Verdana" w:cs="Times New Roman"/>
          <w:sz w:val="28"/>
          <w:szCs w:val="28"/>
          <w:lang w:val="en-US"/>
        </w:rPr>
        <w:t>, Doubleday, New York.</w:t>
      </w:r>
    </w:p>
    <w:p w:rsidR="00BA6320" w:rsidRDefault="00BA6320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9. We shall deal with the process of personal change in a little more detail in</w:t>
      </w:r>
      <w:r w:rsidR="00BA6320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>Chapter 22.</w:t>
      </w:r>
    </w:p>
    <w:p w:rsidR="00BA6320" w:rsidRDefault="00BA6320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10. If, for example, an ovum is fertilized before it reaches the womb, severe</w:t>
      </w:r>
      <w:r w:rsidR="00BA6320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>problems are created for the mother.</w:t>
      </w:r>
    </w:p>
    <w:p w:rsidR="00BA6320" w:rsidRPr="000C3157" w:rsidRDefault="00BA6320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11. An ovum cannot be fertilized when it is being expelled from the body during</w:t>
      </w:r>
      <w:r w:rsidR="00BA6320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>menstruation.</w:t>
      </w:r>
    </w:p>
    <w:p w:rsidR="00BA6320" w:rsidRDefault="00BA6320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12. Obviously, the definition of short-term and long-term investment is highly</w:t>
      </w:r>
      <w:r w:rsidR="00BA6320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0C3157">
        <w:rPr>
          <w:rFonts w:ascii="Verdana" w:hAnsi="Verdana" w:cs="Times New Roman"/>
          <w:sz w:val="28"/>
          <w:szCs w:val="28"/>
          <w:lang w:val="en-US"/>
        </w:rPr>
        <w:t>subjective.</w:t>
      </w:r>
    </w:p>
    <w:p w:rsidR="000C3157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BA6320" w:rsidRDefault="000C3157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 xml:space="preserve">13. Open interest will eventually rise sharply. </w:t>
      </w:r>
    </w:p>
    <w:p w:rsidR="00BA6320" w:rsidRDefault="00BA6320" w:rsidP="000C3157">
      <w:pPr>
        <w:autoSpaceDE w:val="0"/>
        <w:autoSpaceDN w:val="0"/>
        <w:adjustRightInd w:val="0"/>
        <w:rPr>
          <w:rFonts w:ascii="Verdana" w:hAnsi="Verdana" w:cs="Times New Roman"/>
          <w:sz w:val="28"/>
          <w:szCs w:val="28"/>
          <w:lang w:val="en-US"/>
        </w:rPr>
      </w:pPr>
    </w:p>
    <w:p w:rsidR="000C3157" w:rsidRPr="000C3157" w:rsidRDefault="000C3157" w:rsidP="000C3157">
      <w:pPr>
        <w:autoSpaceDE w:val="0"/>
        <w:autoSpaceDN w:val="0"/>
        <w:adjustRightInd w:val="0"/>
        <w:rPr>
          <w:rFonts w:ascii="Verdana" w:hAnsi="Verdana"/>
          <w:sz w:val="28"/>
          <w:szCs w:val="28"/>
          <w:lang w:val="en-US"/>
        </w:rPr>
      </w:pPr>
      <w:r w:rsidRPr="000C3157">
        <w:rPr>
          <w:rFonts w:ascii="Verdana" w:hAnsi="Verdana" w:cs="Times New Roman"/>
          <w:sz w:val="28"/>
          <w:szCs w:val="28"/>
          <w:lang w:val="en-US"/>
        </w:rPr>
        <w:t>However, it may initially contract as</w:t>
      </w:r>
      <w:r w:rsidR="00BA6320">
        <w:rPr>
          <w:rFonts w:ascii="Verdana" w:hAnsi="Verdana" w:cs="Times New Roman"/>
          <w:sz w:val="28"/>
          <w:szCs w:val="28"/>
          <w:lang w:val="en-US"/>
        </w:rPr>
        <w:t xml:space="preserve"> </w:t>
      </w:r>
      <w:r w:rsidRPr="00BA6320">
        <w:rPr>
          <w:rFonts w:ascii="Verdana" w:hAnsi="Verdana" w:cs="Times New Roman"/>
          <w:sz w:val="28"/>
          <w:szCs w:val="28"/>
          <w:lang w:val="en-US"/>
        </w:rPr>
        <w:t>losing positions are unwound</w:t>
      </w:r>
    </w:p>
    <w:sectPr w:rsidR="000C3157" w:rsidRPr="000C3157" w:rsidSect="00452E85">
      <w:footerReference w:type="default" r:id="rId14"/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2BD0" w:rsidRDefault="00D92BD0" w:rsidP="00452E85">
      <w:r>
        <w:separator/>
      </w:r>
    </w:p>
  </w:endnote>
  <w:endnote w:type="continuationSeparator" w:id="0">
    <w:p w:rsidR="00D92BD0" w:rsidRDefault="00D92BD0" w:rsidP="00452E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ZapfHumanist601BT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ZapfHumanist601BT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ewspaperPiBT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65445"/>
      <w:docPartObj>
        <w:docPartGallery w:val="Page Numbers (Bottom of Page)"/>
        <w:docPartUnique/>
      </w:docPartObj>
    </w:sdtPr>
    <w:sdtContent>
      <w:p w:rsidR="00CF34D9" w:rsidRDefault="00CF34D9">
        <w:pPr>
          <w:pStyle w:val="Pieddepage"/>
          <w:jc w:val="right"/>
        </w:pPr>
        <w:fldSimple w:instr=" PAGE   \* MERGEFORMAT ">
          <w:r w:rsidR="00D92BD0">
            <w:rPr>
              <w:noProof/>
            </w:rPr>
            <w:t>1</w:t>
          </w:r>
        </w:fldSimple>
        <w:r>
          <w:t>/28</w:t>
        </w:r>
      </w:p>
    </w:sdtContent>
  </w:sdt>
  <w:p w:rsidR="00CF34D9" w:rsidRPr="00452E85" w:rsidRDefault="00CF34D9">
    <w:pPr>
      <w:pStyle w:val="Pieddepage"/>
      <w:rPr>
        <w:lang w:val="en-US"/>
      </w:rPr>
    </w:pPr>
    <w:r w:rsidRPr="00452E85">
      <w:rPr>
        <w:lang w:val="en-US"/>
      </w:rPr>
      <w:t>Energy Gaps and Pro</w:t>
    </w:r>
    <w:r>
      <w:rPr>
        <w:lang w:val="en-US"/>
      </w:rPr>
      <w:t>-</w:t>
    </w:r>
    <w:r w:rsidRPr="00452E85">
      <w:rPr>
        <w:lang w:val="en-US"/>
      </w:rPr>
      <w:t xml:space="preserve">Trend Shocks </w:t>
    </w:r>
    <w:r>
      <w:rPr>
        <w:lang w:val="en-US"/>
      </w:rPr>
      <w:t>– Ch. 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2BD0" w:rsidRDefault="00D92BD0" w:rsidP="00452E85">
      <w:r>
        <w:separator/>
      </w:r>
    </w:p>
  </w:footnote>
  <w:footnote w:type="continuationSeparator" w:id="0">
    <w:p w:rsidR="00D92BD0" w:rsidRDefault="00D92BD0" w:rsidP="00452E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E7E0E"/>
    <w:multiLevelType w:val="hybridMultilevel"/>
    <w:tmpl w:val="79A07D6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8E3080"/>
    <w:multiLevelType w:val="hybridMultilevel"/>
    <w:tmpl w:val="70F6E860"/>
    <w:lvl w:ilvl="0" w:tplc="6C9AD94A">
      <w:start w:val="108"/>
      <w:numFmt w:val="bullet"/>
      <w:lvlText w:val="-"/>
      <w:lvlJc w:val="left"/>
      <w:pPr>
        <w:ind w:left="720" w:hanging="360"/>
      </w:pPr>
      <w:rPr>
        <w:rFonts w:ascii="Verdana" w:eastAsiaTheme="minorHAnsi" w:hAnsi="Verdana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EB6E64"/>
    <w:multiLevelType w:val="hybridMultilevel"/>
    <w:tmpl w:val="B1ACA508"/>
    <w:lvl w:ilvl="0" w:tplc="5ED6A984">
      <w:start w:val="108"/>
      <w:numFmt w:val="bullet"/>
      <w:lvlText w:val="-"/>
      <w:lvlJc w:val="left"/>
      <w:pPr>
        <w:ind w:left="720" w:hanging="360"/>
      </w:pPr>
      <w:rPr>
        <w:rFonts w:ascii="Verdana" w:eastAsiaTheme="minorHAnsi" w:hAnsi="Verdana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52E85"/>
    <w:rsid w:val="000568A4"/>
    <w:rsid w:val="000717E0"/>
    <w:rsid w:val="000906D9"/>
    <w:rsid w:val="000A02CE"/>
    <w:rsid w:val="000C3157"/>
    <w:rsid w:val="000D3B6A"/>
    <w:rsid w:val="000D5599"/>
    <w:rsid w:val="00181573"/>
    <w:rsid w:val="001A7162"/>
    <w:rsid w:val="00223E80"/>
    <w:rsid w:val="00246FA8"/>
    <w:rsid w:val="002537C8"/>
    <w:rsid w:val="00336CEA"/>
    <w:rsid w:val="00396FAF"/>
    <w:rsid w:val="003E3DD9"/>
    <w:rsid w:val="003F644B"/>
    <w:rsid w:val="00410578"/>
    <w:rsid w:val="0042322B"/>
    <w:rsid w:val="00444277"/>
    <w:rsid w:val="00452E85"/>
    <w:rsid w:val="0048092C"/>
    <w:rsid w:val="004D67A5"/>
    <w:rsid w:val="004E6410"/>
    <w:rsid w:val="004F6D64"/>
    <w:rsid w:val="00504518"/>
    <w:rsid w:val="005169E0"/>
    <w:rsid w:val="005344C0"/>
    <w:rsid w:val="00561047"/>
    <w:rsid w:val="00650E6B"/>
    <w:rsid w:val="00662AF4"/>
    <w:rsid w:val="0069212B"/>
    <w:rsid w:val="00764701"/>
    <w:rsid w:val="007E13E8"/>
    <w:rsid w:val="00813538"/>
    <w:rsid w:val="008303DD"/>
    <w:rsid w:val="0086229A"/>
    <w:rsid w:val="008B1990"/>
    <w:rsid w:val="008C3CE9"/>
    <w:rsid w:val="0092106A"/>
    <w:rsid w:val="0095062A"/>
    <w:rsid w:val="009769A2"/>
    <w:rsid w:val="009D1DF4"/>
    <w:rsid w:val="009D3E11"/>
    <w:rsid w:val="00A01D2C"/>
    <w:rsid w:val="00A14F14"/>
    <w:rsid w:val="00A23367"/>
    <w:rsid w:val="00A67E8B"/>
    <w:rsid w:val="00A86955"/>
    <w:rsid w:val="00AD6999"/>
    <w:rsid w:val="00AD7805"/>
    <w:rsid w:val="00B02D39"/>
    <w:rsid w:val="00B30A16"/>
    <w:rsid w:val="00B4016D"/>
    <w:rsid w:val="00BA6320"/>
    <w:rsid w:val="00BB1BC4"/>
    <w:rsid w:val="00BC00DA"/>
    <w:rsid w:val="00C27A6D"/>
    <w:rsid w:val="00C67CAB"/>
    <w:rsid w:val="00CE52C9"/>
    <w:rsid w:val="00CF34D9"/>
    <w:rsid w:val="00CF5134"/>
    <w:rsid w:val="00CF7A69"/>
    <w:rsid w:val="00D17546"/>
    <w:rsid w:val="00D92BD0"/>
    <w:rsid w:val="00DB7393"/>
    <w:rsid w:val="00DE55A3"/>
    <w:rsid w:val="00E46F91"/>
    <w:rsid w:val="00E70B95"/>
    <w:rsid w:val="00E90C39"/>
    <w:rsid w:val="00ED06F0"/>
    <w:rsid w:val="00F0418D"/>
    <w:rsid w:val="00F102D0"/>
    <w:rsid w:val="00F3766E"/>
    <w:rsid w:val="00F61C14"/>
    <w:rsid w:val="00F61EF9"/>
    <w:rsid w:val="00F815D8"/>
    <w:rsid w:val="00FC4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D6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452E85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452E85"/>
  </w:style>
  <w:style w:type="paragraph" w:styleId="Pieddepage">
    <w:name w:val="footer"/>
    <w:basedOn w:val="Normal"/>
    <w:link w:val="PieddepageCar"/>
    <w:uiPriority w:val="99"/>
    <w:unhideWhenUsed/>
    <w:rsid w:val="00452E8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52E85"/>
  </w:style>
  <w:style w:type="paragraph" w:styleId="Textedebulles">
    <w:name w:val="Balloon Text"/>
    <w:basedOn w:val="Normal"/>
    <w:link w:val="TextedebullesCar"/>
    <w:uiPriority w:val="99"/>
    <w:semiHidden/>
    <w:unhideWhenUsed/>
    <w:rsid w:val="003E3DD9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E3DD9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FC47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28</Pages>
  <Words>4547</Words>
  <Characters>25013</Characters>
  <Application>Microsoft Office Word</Application>
  <DocSecurity>0</DocSecurity>
  <Lines>208</Lines>
  <Paragraphs>59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alain</dc:creator>
  <cp:lastModifiedBy>alain </cp:lastModifiedBy>
  <cp:revision>22</cp:revision>
  <dcterms:created xsi:type="dcterms:W3CDTF">2011-01-18T10:35:00Z</dcterms:created>
  <dcterms:modified xsi:type="dcterms:W3CDTF">2011-01-27T00:03:00Z</dcterms:modified>
</cp:coreProperties>
</file>