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41AB" w:rsidRPr="005141AB" w:rsidRDefault="005141AB" w:rsidP="005141AB">
      <w:pPr>
        <w:spacing w:after="192" w:line="240" w:lineRule="auto"/>
        <w:outlineLvl w:val="0"/>
        <w:rPr>
          <w:rFonts w:ascii="Arial" w:eastAsia="Times New Roman" w:hAnsi="Arial" w:cs="Arial"/>
          <w:b/>
          <w:bCs/>
          <w:color w:val="000000"/>
          <w:kern w:val="36"/>
          <w:sz w:val="43"/>
          <w:szCs w:val="43"/>
        </w:rPr>
      </w:pPr>
      <w:r w:rsidRPr="005141AB">
        <w:rPr>
          <w:rFonts w:ascii="Arial" w:eastAsia="Times New Roman" w:hAnsi="Arial" w:cs="Arial"/>
          <w:b/>
          <w:bCs/>
          <w:color w:val="000000"/>
          <w:kern w:val="36"/>
          <w:sz w:val="43"/>
          <w:szCs w:val="43"/>
        </w:rPr>
        <w:t>What is Market Sentiment</w:t>
      </w:r>
    </w:p>
    <w:p w:rsidR="005141AB" w:rsidRPr="005141AB" w:rsidRDefault="005141AB" w:rsidP="005141AB">
      <w:pPr>
        <w:spacing w:after="192" w:line="240" w:lineRule="auto"/>
        <w:outlineLvl w:val="1"/>
        <w:rPr>
          <w:rFonts w:ascii="Arial" w:eastAsia="Times New Roman" w:hAnsi="Arial" w:cs="Arial"/>
          <w:b/>
          <w:bCs/>
          <w:color w:val="000000"/>
          <w:sz w:val="29"/>
          <w:szCs w:val="29"/>
        </w:rPr>
      </w:pPr>
      <w:proofErr w:type="gramStart"/>
      <w:r w:rsidRPr="005141AB">
        <w:rPr>
          <w:rFonts w:ascii="Arial" w:eastAsia="Times New Roman" w:hAnsi="Arial" w:cs="Arial"/>
          <w:b/>
          <w:bCs/>
          <w:color w:val="000000"/>
          <w:sz w:val="29"/>
          <w:szCs w:val="29"/>
        </w:rPr>
        <w:t>How's</w:t>
      </w:r>
      <w:proofErr w:type="gramEnd"/>
      <w:r w:rsidRPr="005141AB">
        <w:rPr>
          <w:rFonts w:ascii="Arial" w:eastAsia="Times New Roman" w:hAnsi="Arial" w:cs="Arial"/>
          <w:b/>
          <w:bCs/>
          <w:color w:val="000000"/>
          <w:sz w:val="29"/>
          <w:szCs w:val="29"/>
        </w:rPr>
        <w:t xml:space="preserve"> Mr. Market Feeling?</w:t>
      </w:r>
    </w:p>
    <w:p w:rsidR="005141AB" w:rsidRPr="005141AB" w:rsidRDefault="005141AB" w:rsidP="005141AB">
      <w:pPr>
        <w:spacing w:after="192" w:line="210" w:lineRule="atLeast"/>
        <w:rPr>
          <w:rFonts w:ascii="Verdana" w:eastAsia="Times New Roman" w:hAnsi="Verdana" w:cs="Times New Roman"/>
          <w:color w:val="000000"/>
          <w:sz w:val="18"/>
          <w:szCs w:val="18"/>
        </w:rPr>
      </w:pPr>
      <w:r w:rsidRPr="005141AB">
        <w:rPr>
          <w:rFonts w:ascii="Verdana" w:eastAsia="Times New Roman" w:hAnsi="Verdana" w:cs="Times New Roman"/>
          <w:color w:val="000000"/>
          <w:sz w:val="18"/>
          <w:szCs w:val="18"/>
        </w:rPr>
        <w:t>Every trader will always have an opinion about the market.</w:t>
      </w:r>
    </w:p>
    <w:p w:rsidR="005141AB" w:rsidRPr="005141AB" w:rsidRDefault="005141AB" w:rsidP="005141AB">
      <w:pPr>
        <w:spacing w:after="0" w:line="210" w:lineRule="atLeast"/>
        <w:rPr>
          <w:rFonts w:ascii="Verdana" w:eastAsia="Times New Roman" w:hAnsi="Verdana" w:cs="Times New Roman"/>
          <w:color w:val="000000"/>
          <w:sz w:val="18"/>
          <w:szCs w:val="18"/>
        </w:rPr>
      </w:pPr>
      <w:r w:rsidRPr="005141AB">
        <w:rPr>
          <w:rFonts w:ascii="Verdana" w:eastAsia="Times New Roman" w:hAnsi="Verdana" w:cs="Times New Roman"/>
          <w:color w:val="000000"/>
          <w:sz w:val="18"/>
          <w:szCs w:val="18"/>
        </w:rPr>
        <w:t>"It's a bear market, everything is going to hell!"</w:t>
      </w:r>
      <w:r w:rsidRPr="005141AB">
        <w:rPr>
          <w:rFonts w:ascii="Verdana" w:eastAsia="Times New Roman" w:hAnsi="Verdana" w:cs="Times New Roman"/>
          <w:color w:val="000000"/>
          <w:sz w:val="18"/>
          <w:szCs w:val="18"/>
        </w:rPr>
        <w:br/>
      </w:r>
      <w:r w:rsidRPr="005141AB">
        <w:rPr>
          <w:rFonts w:ascii="Verdana" w:eastAsia="Times New Roman" w:hAnsi="Verdana" w:cs="Times New Roman"/>
          <w:color w:val="000000"/>
          <w:sz w:val="18"/>
          <w:szCs w:val="18"/>
        </w:rPr>
        <w:br/>
        <w:t>"Things are looking bright. I'm pretty bullish on the markets right now."</w:t>
      </w:r>
    </w:p>
    <w:p w:rsidR="005141AB" w:rsidRPr="005141AB" w:rsidRDefault="005141AB" w:rsidP="005141AB">
      <w:pPr>
        <w:spacing w:after="192" w:line="210" w:lineRule="atLeast"/>
        <w:rPr>
          <w:rFonts w:ascii="Verdana" w:eastAsia="Times New Roman" w:hAnsi="Verdana" w:cs="Times New Roman"/>
          <w:color w:val="000000"/>
          <w:sz w:val="18"/>
          <w:szCs w:val="18"/>
        </w:rPr>
      </w:pPr>
      <w:r>
        <w:rPr>
          <w:rFonts w:ascii="Verdana" w:eastAsia="Times New Roman" w:hAnsi="Verdana" w:cs="Times New Roman"/>
          <w:noProof/>
          <w:color w:val="000000"/>
          <w:sz w:val="18"/>
          <w:szCs w:val="18"/>
        </w:rPr>
        <w:drawing>
          <wp:inline distT="0" distB="0" distL="0" distR="0">
            <wp:extent cx="5000625" cy="2066925"/>
            <wp:effectExtent l="19050" t="0" r="9525" b="0"/>
            <wp:docPr id="1" name="Picture 1" descr="Meet Mr. Bear and Mr. Bu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et Mr. Bear and Mr. Bull"/>
                    <pic:cNvPicPr>
                      <a:picLocks noChangeAspect="1" noChangeArrowheads="1"/>
                    </pic:cNvPicPr>
                  </pic:nvPicPr>
                  <pic:blipFill>
                    <a:blip r:embed="rId5" cstate="print"/>
                    <a:srcRect/>
                    <a:stretch>
                      <a:fillRect/>
                    </a:stretch>
                  </pic:blipFill>
                  <pic:spPr bwMode="auto">
                    <a:xfrm>
                      <a:off x="0" y="0"/>
                      <a:ext cx="5000625" cy="2066925"/>
                    </a:xfrm>
                    <a:prstGeom prst="rect">
                      <a:avLst/>
                    </a:prstGeom>
                    <a:noFill/>
                    <a:ln w="9525">
                      <a:noFill/>
                      <a:miter lim="800000"/>
                      <a:headEnd/>
                      <a:tailEnd/>
                    </a:ln>
                  </pic:spPr>
                </pic:pic>
              </a:graphicData>
            </a:graphic>
          </wp:inline>
        </w:drawing>
      </w:r>
    </w:p>
    <w:p w:rsidR="005141AB" w:rsidRPr="005141AB" w:rsidRDefault="005141AB" w:rsidP="005141AB">
      <w:pPr>
        <w:spacing w:after="192" w:line="210" w:lineRule="atLeast"/>
        <w:rPr>
          <w:rFonts w:ascii="Verdana" w:eastAsia="Times New Roman" w:hAnsi="Verdana" w:cs="Times New Roman"/>
          <w:color w:val="000000"/>
          <w:sz w:val="18"/>
          <w:szCs w:val="18"/>
        </w:rPr>
      </w:pPr>
      <w:proofErr w:type="gramStart"/>
      <w:r w:rsidRPr="005141AB">
        <w:rPr>
          <w:rFonts w:ascii="Verdana" w:eastAsia="Times New Roman" w:hAnsi="Verdana" w:cs="Times New Roman"/>
          <w:color w:val="000000"/>
          <w:sz w:val="18"/>
          <w:szCs w:val="18"/>
        </w:rPr>
        <w:t>Each and every</w:t>
      </w:r>
      <w:proofErr w:type="gramEnd"/>
      <w:r w:rsidRPr="005141AB">
        <w:rPr>
          <w:rFonts w:ascii="Verdana" w:eastAsia="Times New Roman" w:hAnsi="Verdana" w:cs="Times New Roman"/>
          <w:color w:val="000000"/>
          <w:sz w:val="18"/>
          <w:szCs w:val="18"/>
        </w:rPr>
        <w:t xml:space="preserve"> trader will have their own personal explanation as to why the market is moving a certain way.</w:t>
      </w:r>
    </w:p>
    <w:p w:rsidR="005141AB" w:rsidRPr="005141AB" w:rsidRDefault="005141AB" w:rsidP="005141AB">
      <w:pPr>
        <w:spacing w:after="192" w:line="210" w:lineRule="atLeast"/>
        <w:rPr>
          <w:rFonts w:ascii="Verdana" w:eastAsia="Times New Roman" w:hAnsi="Verdana" w:cs="Times New Roman"/>
          <w:color w:val="000000"/>
          <w:sz w:val="18"/>
          <w:szCs w:val="18"/>
        </w:rPr>
      </w:pPr>
      <w:r w:rsidRPr="005141AB">
        <w:rPr>
          <w:rFonts w:ascii="Verdana" w:eastAsia="Times New Roman" w:hAnsi="Verdana" w:cs="Times New Roman"/>
          <w:color w:val="000000"/>
          <w:sz w:val="18"/>
          <w:szCs w:val="18"/>
        </w:rPr>
        <w:t xml:space="preserve">When trading, traders express this view in whatever trade he takes. </w:t>
      </w:r>
      <w:proofErr w:type="gramStart"/>
      <w:r w:rsidRPr="005141AB">
        <w:rPr>
          <w:rFonts w:ascii="Verdana" w:eastAsia="Times New Roman" w:hAnsi="Verdana" w:cs="Times New Roman"/>
          <w:color w:val="000000"/>
          <w:sz w:val="18"/>
          <w:szCs w:val="18"/>
        </w:rPr>
        <w:t>But</w:t>
      </w:r>
      <w:proofErr w:type="gramEnd"/>
      <w:r w:rsidRPr="005141AB">
        <w:rPr>
          <w:rFonts w:ascii="Verdana" w:eastAsia="Times New Roman" w:hAnsi="Verdana" w:cs="Times New Roman"/>
          <w:color w:val="000000"/>
          <w:sz w:val="18"/>
          <w:szCs w:val="18"/>
        </w:rPr>
        <w:t xml:space="preserve"> sometimes, no matter how convinced a trader is that the markets will move in a particular direction, and no matter how pretty all the trend lines line up, the trader may still end up losing.</w:t>
      </w:r>
    </w:p>
    <w:p w:rsidR="005141AB" w:rsidRPr="005141AB" w:rsidRDefault="005141AB" w:rsidP="005141AB">
      <w:pPr>
        <w:spacing w:after="192" w:line="210" w:lineRule="atLeast"/>
        <w:rPr>
          <w:rFonts w:ascii="Verdana" w:eastAsia="Times New Roman" w:hAnsi="Verdana" w:cs="Times New Roman"/>
          <w:color w:val="000000"/>
          <w:sz w:val="18"/>
          <w:szCs w:val="18"/>
        </w:rPr>
      </w:pPr>
      <w:r w:rsidRPr="005141AB">
        <w:rPr>
          <w:rFonts w:ascii="Verdana" w:eastAsia="Times New Roman" w:hAnsi="Verdana" w:cs="Times New Roman"/>
          <w:color w:val="000000"/>
          <w:sz w:val="18"/>
          <w:szCs w:val="18"/>
        </w:rPr>
        <w:t xml:space="preserve">A trader must realize that the overall market is a combination of all the views, ideas and opinions of all the participants in the market. </w:t>
      </w:r>
      <w:proofErr w:type="gramStart"/>
      <w:r w:rsidRPr="005141AB">
        <w:rPr>
          <w:rFonts w:ascii="Verdana" w:eastAsia="Times New Roman" w:hAnsi="Verdana" w:cs="Times New Roman"/>
          <w:color w:val="000000"/>
          <w:sz w:val="18"/>
          <w:szCs w:val="18"/>
        </w:rPr>
        <w:t>That's</w:t>
      </w:r>
      <w:proofErr w:type="gramEnd"/>
      <w:r w:rsidRPr="005141AB">
        <w:rPr>
          <w:rFonts w:ascii="Verdana" w:eastAsia="Times New Roman" w:hAnsi="Verdana" w:cs="Times New Roman"/>
          <w:color w:val="000000"/>
          <w:sz w:val="18"/>
          <w:szCs w:val="18"/>
        </w:rPr>
        <w:t xml:space="preserve"> right... </w:t>
      </w:r>
      <w:proofErr w:type="gramStart"/>
      <w:r w:rsidRPr="005141AB">
        <w:rPr>
          <w:rFonts w:ascii="Verdana" w:eastAsia="Times New Roman" w:hAnsi="Verdana" w:cs="Times New Roman"/>
          <w:color w:val="000000"/>
          <w:sz w:val="18"/>
          <w:szCs w:val="18"/>
        </w:rPr>
        <w:t>EVERYONE.</w:t>
      </w:r>
      <w:proofErr w:type="gramEnd"/>
    </w:p>
    <w:p w:rsidR="005141AB" w:rsidRPr="005141AB" w:rsidRDefault="005141AB" w:rsidP="005141AB">
      <w:pPr>
        <w:spacing w:after="0" w:line="210" w:lineRule="atLeast"/>
        <w:rPr>
          <w:rFonts w:ascii="Verdana" w:eastAsia="Times New Roman" w:hAnsi="Verdana" w:cs="Times New Roman"/>
          <w:color w:val="000000"/>
          <w:sz w:val="18"/>
          <w:szCs w:val="18"/>
        </w:rPr>
      </w:pPr>
      <w:proofErr w:type="gramStart"/>
      <w:r w:rsidRPr="005141AB">
        <w:rPr>
          <w:rFonts w:ascii="Verdana" w:eastAsia="Times New Roman" w:hAnsi="Verdana" w:cs="Times New Roman"/>
          <w:color w:val="000000"/>
          <w:sz w:val="18"/>
          <w:szCs w:val="18"/>
        </w:rPr>
        <w:t>This</w:t>
      </w:r>
      <w:proofErr w:type="gramEnd"/>
      <w:r w:rsidRPr="005141AB">
        <w:rPr>
          <w:rFonts w:ascii="Verdana" w:eastAsia="Times New Roman" w:hAnsi="Verdana" w:cs="Times New Roman"/>
          <w:color w:val="000000"/>
          <w:sz w:val="18"/>
          <w:szCs w:val="18"/>
        </w:rPr>
        <w:t xml:space="preserve"> combined feeling that market participants have is what we call</w:t>
      </w:r>
      <w:r w:rsidRPr="005141AB">
        <w:rPr>
          <w:rFonts w:ascii="Verdana" w:eastAsia="Times New Roman" w:hAnsi="Verdana" w:cs="Times New Roman"/>
          <w:color w:val="000000"/>
          <w:sz w:val="18"/>
        </w:rPr>
        <w:t> </w:t>
      </w:r>
      <w:r w:rsidRPr="005141AB">
        <w:rPr>
          <w:rFonts w:ascii="Verdana" w:eastAsia="Times New Roman" w:hAnsi="Verdana" w:cs="Times New Roman"/>
          <w:b/>
          <w:bCs/>
          <w:color w:val="000000"/>
          <w:sz w:val="18"/>
        </w:rPr>
        <w:t>market sentiment</w:t>
      </w:r>
      <w:r w:rsidRPr="005141AB">
        <w:rPr>
          <w:rFonts w:ascii="Verdana" w:eastAsia="Times New Roman" w:hAnsi="Verdana" w:cs="Times New Roman"/>
          <w:color w:val="000000"/>
          <w:sz w:val="18"/>
          <w:szCs w:val="18"/>
        </w:rPr>
        <w:t>.</w:t>
      </w:r>
    </w:p>
    <w:p w:rsidR="005141AB" w:rsidRPr="005141AB" w:rsidRDefault="005141AB" w:rsidP="005141AB">
      <w:pPr>
        <w:spacing w:after="192" w:line="210" w:lineRule="atLeast"/>
        <w:rPr>
          <w:rFonts w:ascii="Verdana" w:eastAsia="Times New Roman" w:hAnsi="Verdana" w:cs="Times New Roman"/>
          <w:color w:val="000000"/>
          <w:sz w:val="18"/>
          <w:szCs w:val="18"/>
        </w:rPr>
      </w:pPr>
      <w:r w:rsidRPr="005141AB">
        <w:rPr>
          <w:rFonts w:ascii="Verdana" w:eastAsia="Times New Roman" w:hAnsi="Verdana" w:cs="Times New Roman"/>
          <w:color w:val="000000"/>
          <w:sz w:val="18"/>
          <w:szCs w:val="18"/>
        </w:rPr>
        <w:t>It is the dominating emotion or idea that the majority of the market feels best explains the current direction of the market.</w:t>
      </w:r>
    </w:p>
    <w:p w:rsidR="005141AB" w:rsidRPr="005141AB" w:rsidRDefault="005141AB" w:rsidP="005141AB">
      <w:pPr>
        <w:spacing w:after="192" w:line="240" w:lineRule="auto"/>
        <w:outlineLvl w:val="1"/>
        <w:rPr>
          <w:rFonts w:ascii="Arial" w:eastAsia="Times New Roman" w:hAnsi="Arial" w:cs="Arial"/>
          <w:b/>
          <w:bCs/>
          <w:color w:val="000000"/>
          <w:sz w:val="29"/>
          <w:szCs w:val="29"/>
        </w:rPr>
      </w:pPr>
      <w:r w:rsidRPr="005141AB">
        <w:rPr>
          <w:rFonts w:ascii="Arial" w:eastAsia="Times New Roman" w:hAnsi="Arial" w:cs="Arial"/>
          <w:b/>
          <w:bCs/>
          <w:color w:val="000000"/>
          <w:sz w:val="29"/>
          <w:szCs w:val="29"/>
        </w:rPr>
        <w:t>How to Develop a Sentiment-Based Approach</w:t>
      </w:r>
    </w:p>
    <w:p w:rsidR="005141AB" w:rsidRPr="005141AB" w:rsidRDefault="005141AB" w:rsidP="005141AB">
      <w:pPr>
        <w:spacing w:after="192" w:line="210" w:lineRule="atLeast"/>
        <w:rPr>
          <w:rFonts w:ascii="Verdana" w:eastAsia="Times New Roman" w:hAnsi="Verdana" w:cs="Times New Roman"/>
          <w:color w:val="000000"/>
          <w:sz w:val="18"/>
          <w:szCs w:val="18"/>
        </w:rPr>
      </w:pPr>
      <w:proofErr w:type="gramStart"/>
      <w:r w:rsidRPr="005141AB">
        <w:rPr>
          <w:rFonts w:ascii="Verdana" w:eastAsia="Times New Roman" w:hAnsi="Verdana" w:cs="Times New Roman"/>
          <w:color w:val="000000"/>
          <w:sz w:val="18"/>
          <w:szCs w:val="18"/>
        </w:rPr>
        <w:t>As a trader,</w:t>
      </w:r>
      <w:proofErr w:type="gramEnd"/>
      <w:r w:rsidRPr="005141AB">
        <w:rPr>
          <w:rFonts w:ascii="Verdana" w:eastAsia="Times New Roman" w:hAnsi="Verdana" w:cs="Times New Roman"/>
          <w:color w:val="000000"/>
          <w:sz w:val="18"/>
          <w:szCs w:val="18"/>
        </w:rPr>
        <w:t xml:space="preserve"> </w:t>
      </w:r>
      <w:proofErr w:type="gramStart"/>
      <w:r w:rsidRPr="005141AB">
        <w:rPr>
          <w:rFonts w:ascii="Verdana" w:eastAsia="Times New Roman" w:hAnsi="Verdana" w:cs="Times New Roman"/>
          <w:color w:val="000000"/>
          <w:sz w:val="18"/>
          <w:szCs w:val="18"/>
        </w:rPr>
        <w:t>it</w:t>
      </w:r>
      <w:proofErr w:type="gramEnd"/>
      <w:r w:rsidRPr="005141AB">
        <w:rPr>
          <w:rFonts w:ascii="Verdana" w:eastAsia="Times New Roman" w:hAnsi="Verdana" w:cs="Times New Roman"/>
          <w:color w:val="000000"/>
          <w:sz w:val="18"/>
          <w:szCs w:val="18"/>
        </w:rPr>
        <w:t xml:space="preserve"> is your job to gauge what the market is feeling. Are the indicators pointing towards bullish conditions? Are traders bearish on the economy? We </w:t>
      </w:r>
      <w:proofErr w:type="gramStart"/>
      <w:r w:rsidRPr="005141AB">
        <w:rPr>
          <w:rFonts w:ascii="Verdana" w:eastAsia="Times New Roman" w:hAnsi="Verdana" w:cs="Times New Roman"/>
          <w:color w:val="000000"/>
          <w:sz w:val="18"/>
          <w:szCs w:val="18"/>
        </w:rPr>
        <w:t>can't</w:t>
      </w:r>
      <w:proofErr w:type="gramEnd"/>
      <w:r w:rsidRPr="005141AB">
        <w:rPr>
          <w:rFonts w:ascii="Verdana" w:eastAsia="Times New Roman" w:hAnsi="Verdana" w:cs="Times New Roman"/>
          <w:color w:val="000000"/>
          <w:sz w:val="18"/>
          <w:szCs w:val="18"/>
        </w:rPr>
        <w:t xml:space="preserve"> tell the market what we think it should do. </w:t>
      </w:r>
      <w:proofErr w:type="gramStart"/>
      <w:r w:rsidRPr="005141AB">
        <w:rPr>
          <w:rFonts w:ascii="Verdana" w:eastAsia="Times New Roman" w:hAnsi="Verdana" w:cs="Times New Roman"/>
          <w:color w:val="000000"/>
          <w:sz w:val="18"/>
          <w:szCs w:val="18"/>
        </w:rPr>
        <w:t>But</w:t>
      </w:r>
      <w:proofErr w:type="gramEnd"/>
      <w:r w:rsidRPr="005141AB">
        <w:rPr>
          <w:rFonts w:ascii="Verdana" w:eastAsia="Times New Roman" w:hAnsi="Verdana" w:cs="Times New Roman"/>
          <w:color w:val="000000"/>
          <w:sz w:val="18"/>
          <w:szCs w:val="18"/>
        </w:rPr>
        <w:t xml:space="preserve"> what we can do is react in response to what is happening in the markets.</w:t>
      </w:r>
    </w:p>
    <w:p w:rsidR="005141AB" w:rsidRPr="005141AB" w:rsidRDefault="005141AB" w:rsidP="005141AB">
      <w:pPr>
        <w:spacing w:after="0" w:line="210" w:lineRule="atLeast"/>
        <w:rPr>
          <w:rFonts w:ascii="Verdana" w:eastAsia="Times New Roman" w:hAnsi="Verdana" w:cs="Times New Roman"/>
          <w:color w:val="000000"/>
          <w:sz w:val="18"/>
          <w:szCs w:val="18"/>
        </w:rPr>
      </w:pPr>
      <w:r w:rsidRPr="005141AB">
        <w:rPr>
          <w:rFonts w:ascii="Verdana" w:eastAsia="Times New Roman" w:hAnsi="Verdana" w:cs="Times New Roman"/>
          <w:color w:val="000000"/>
          <w:sz w:val="18"/>
          <w:szCs w:val="18"/>
        </w:rPr>
        <w:t xml:space="preserve">Note that using the market sentiment approach </w:t>
      </w:r>
      <w:proofErr w:type="gramStart"/>
      <w:r w:rsidRPr="005141AB">
        <w:rPr>
          <w:rFonts w:ascii="Verdana" w:eastAsia="Times New Roman" w:hAnsi="Verdana" w:cs="Times New Roman"/>
          <w:color w:val="000000"/>
          <w:sz w:val="18"/>
          <w:szCs w:val="18"/>
        </w:rPr>
        <w:t>doesn't</w:t>
      </w:r>
      <w:proofErr w:type="gramEnd"/>
      <w:r w:rsidRPr="005141AB">
        <w:rPr>
          <w:rFonts w:ascii="Verdana" w:eastAsia="Times New Roman" w:hAnsi="Verdana" w:cs="Times New Roman"/>
          <w:color w:val="000000"/>
          <w:sz w:val="18"/>
          <w:szCs w:val="18"/>
        </w:rPr>
        <w:t xml:space="preserve"> give a precise entry and exit for each trade. </w:t>
      </w:r>
      <w:proofErr w:type="gramStart"/>
      <w:r w:rsidRPr="005141AB">
        <w:rPr>
          <w:rFonts w:ascii="Verdana" w:eastAsia="Times New Roman" w:hAnsi="Verdana" w:cs="Times New Roman"/>
          <w:color w:val="000000"/>
          <w:sz w:val="18"/>
          <w:szCs w:val="18"/>
        </w:rPr>
        <w:t>But</w:t>
      </w:r>
      <w:proofErr w:type="gramEnd"/>
      <w:r w:rsidRPr="005141AB">
        <w:rPr>
          <w:rFonts w:ascii="Verdana" w:eastAsia="Times New Roman" w:hAnsi="Verdana" w:cs="Times New Roman"/>
          <w:color w:val="000000"/>
          <w:sz w:val="18"/>
          <w:szCs w:val="18"/>
        </w:rPr>
        <w:t xml:space="preserve"> don't despair! Having a sentiment-based approach can help you decide whether you should go with the flow or not. Of course, you can always combine market sentiment analysis with</w:t>
      </w:r>
      <w:r w:rsidRPr="005141AB">
        <w:rPr>
          <w:rFonts w:ascii="Verdana" w:eastAsia="Times New Roman" w:hAnsi="Verdana" w:cs="Times New Roman"/>
          <w:color w:val="000000"/>
          <w:sz w:val="18"/>
        </w:rPr>
        <w:t> </w:t>
      </w:r>
      <w:hyperlink r:id="rId6" w:tgtFrame="_blank" w:history="1">
        <w:r w:rsidRPr="005141AB">
          <w:rPr>
            <w:rFonts w:ascii="Verdana" w:eastAsia="Times New Roman" w:hAnsi="Verdana" w:cs="Times New Roman"/>
            <w:color w:val="009901"/>
            <w:sz w:val="18"/>
            <w:u w:val="single"/>
          </w:rPr>
          <w:t>technical</w:t>
        </w:r>
      </w:hyperlink>
      <w:r w:rsidRPr="005141AB">
        <w:rPr>
          <w:rFonts w:ascii="Verdana" w:eastAsia="Times New Roman" w:hAnsi="Verdana" w:cs="Times New Roman"/>
          <w:color w:val="000000"/>
          <w:sz w:val="18"/>
        </w:rPr>
        <w:t> </w:t>
      </w:r>
      <w:r w:rsidRPr="005141AB">
        <w:rPr>
          <w:rFonts w:ascii="Verdana" w:eastAsia="Times New Roman" w:hAnsi="Verdana" w:cs="Times New Roman"/>
          <w:color w:val="000000"/>
          <w:sz w:val="18"/>
          <w:szCs w:val="18"/>
        </w:rPr>
        <w:t>and</w:t>
      </w:r>
      <w:r w:rsidRPr="005141AB">
        <w:rPr>
          <w:rFonts w:ascii="Verdana" w:eastAsia="Times New Roman" w:hAnsi="Verdana" w:cs="Times New Roman"/>
          <w:color w:val="000000"/>
          <w:sz w:val="18"/>
        </w:rPr>
        <w:t> </w:t>
      </w:r>
      <w:hyperlink r:id="rId7" w:tgtFrame="_blank" w:history="1">
        <w:r w:rsidRPr="005141AB">
          <w:rPr>
            <w:rFonts w:ascii="Verdana" w:eastAsia="Times New Roman" w:hAnsi="Verdana" w:cs="Times New Roman"/>
            <w:color w:val="009901"/>
            <w:sz w:val="18"/>
            <w:u w:val="single"/>
          </w:rPr>
          <w:t>fundamental analysis</w:t>
        </w:r>
      </w:hyperlink>
      <w:r w:rsidRPr="005141AB">
        <w:rPr>
          <w:rFonts w:ascii="Verdana" w:eastAsia="Times New Roman" w:hAnsi="Verdana" w:cs="Times New Roman"/>
          <w:color w:val="000000"/>
          <w:sz w:val="18"/>
        </w:rPr>
        <w:t> </w:t>
      </w:r>
      <w:r w:rsidRPr="005141AB">
        <w:rPr>
          <w:rFonts w:ascii="Verdana" w:eastAsia="Times New Roman" w:hAnsi="Verdana" w:cs="Times New Roman"/>
          <w:color w:val="000000"/>
          <w:sz w:val="18"/>
          <w:szCs w:val="18"/>
        </w:rPr>
        <w:t>to come up with better trade ideas.</w:t>
      </w:r>
    </w:p>
    <w:p w:rsidR="005141AB" w:rsidRPr="005141AB" w:rsidRDefault="005141AB" w:rsidP="005141AB">
      <w:pPr>
        <w:spacing w:line="210" w:lineRule="atLeast"/>
        <w:rPr>
          <w:rFonts w:ascii="Verdana" w:hAnsi="Verdana"/>
          <w:color w:val="000000"/>
          <w:sz w:val="18"/>
          <w:szCs w:val="18"/>
          <w:shd w:val="clear" w:color="auto" w:fill="FFFFFF"/>
        </w:rPr>
      </w:pPr>
      <w:r w:rsidRPr="005141AB">
        <w:rPr>
          <w:rFonts w:ascii="Verdana" w:eastAsia="Times New Roman" w:hAnsi="Verdana" w:cs="Times New Roman"/>
          <w:color w:val="000000"/>
          <w:sz w:val="18"/>
          <w:szCs w:val="18"/>
        </w:rPr>
        <w:t xml:space="preserve">In stocks and options, traders can look at volume traded as an indicator of sentiment. If a stock price has been rising, but volume is declining, it may signal that the market is overbought. </w:t>
      </w:r>
      <w:proofErr w:type="gramStart"/>
      <w:r w:rsidRPr="005141AB">
        <w:rPr>
          <w:rFonts w:ascii="Verdana" w:eastAsia="Times New Roman" w:hAnsi="Verdana" w:cs="Times New Roman"/>
          <w:color w:val="000000"/>
          <w:sz w:val="18"/>
          <w:szCs w:val="18"/>
        </w:rPr>
        <w:t>Or</w:t>
      </w:r>
      <w:proofErr w:type="gramEnd"/>
      <w:r w:rsidRPr="005141AB">
        <w:rPr>
          <w:rFonts w:ascii="Verdana" w:eastAsia="Times New Roman" w:hAnsi="Verdana" w:cs="Times New Roman"/>
          <w:color w:val="000000"/>
          <w:sz w:val="18"/>
          <w:szCs w:val="18"/>
        </w:rPr>
        <w:t xml:space="preserve"> if a declining stock suddenly reversed on high volume, it means the market sentiment may have changed from bearish to bullish.</w:t>
      </w:r>
      <w:r w:rsidRPr="005141AB">
        <w:rPr>
          <w:rFonts w:ascii="Verdana" w:hAnsi="Verdana"/>
          <w:color w:val="000000"/>
          <w:sz w:val="18"/>
          <w:szCs w:val="18"/>
          <w:shd w:val="clear" w:color="auto" w:fill="FFFFFF"/>
        </w:rPr>
        <w:t xml:space="preserve"> </w:t>
      </w:r>
      <w:r>
        <w:rPr>
          <w:rFonts w:ascii="Verdana" w:hAnsi="Verdana"/>
          <w:color w:val="000000"/>
          <w:sz w:val="18"/>
          <w:szCs w:val="18"/>
          <w:shd w:val="clear" w:color="auto" w:fill="FFFFFF"/>
        </w:rPr>
        <w:t xml:space="preserve">Unfortunately, since the foreign exchange market is traded over-the-counter, it </w:t>
      </w:r>
      <w:proofErr w:type="gramStart"/>
      <w:r>
        <w:rPr>
          <w:rFonts w:ascii="Verdana" w:hAnsi="Verdana"/>
          <w:color w:val="000000"/>
          <w:sz w:val="18"/>
          <w:szCs w:val="18"/>
          <w:shd w:val="clear" w:color="auto" w:fill="FFFFFF"/>
        </w:rPr>
        <w:t>doesn't</w:t>
      </w:r>
      <w:proofErr w:type="gramEnd"/>
      <w:r>
        <w:rPr>
          <w:rFonts w:ascii="Verdana" w:hAnsi="Verdana"/>
          <w:color w:val="000000"/>
          <w:sz w:val="18"/>
          <w:szCs w:val="18"/>
          <w:shd w:val="clear" w:color="auto" w:fill="FFFFFF"/>
        </w:rPr>
        <w:t xml:space="preserve"> have a centralized market. This means that the volume of each currency traded </w:t>
      </w:r>
      <w:proofErr w:type="gramStart"/>
      <w:r>
        <w:rPr>
          <w:rFonts w:ascii="Verdana" w:hAnsi="Verdana"/>
          <w:color w:val="000000"/>
          <w:sz w:val="18"/>
          <w:szCs w:val="18"/>
          <w:shd w:val="clear" w:color="auto" w:fill="FFFFFF"/>
        </w:rPr>
        <w:t>cannot be easily measured</w:t>
      </w:r>
      <w:proofErr w:type="gramEnd"/>
      <w:r>
        <w:rPr>
          <w:rFonts w:ascii="Verdana" w:hAnsi="Verdana"/>
          <w:color w:val="000000"/>
          <w:sz w:val="18"/>
          <w:szCs w:val="18"/>
          <w:shd w:val="clear" w:color="auto" w:fill="FFFFFF"/>
        </w:rPr>
        <w:t xml:space="preserve">. </w:t>
      </w:r>
      <w:r w:rsidRPr="005141AB">
        <w:rPr>
          <w:rFonts w:ascii="Verdana" w:hAnsi="Verdana"/>
          <w:color w:val="000000"/>
          <w:sz w:val="18"/>
          <w:szCs w:val="18"/>
          <w:shd w:val="clear" w:color="auto" w:fill="FFFFFF"/>
        </w:rPr>
        <w:t>Without any tools to measure volume, how can a trader measure market sentiment</w:t>
      </w:r>
      <w:proofErr w:type="gramStart"/>
      <w:r w:rsidRPr="005141AB">
        <w:rPr>
          <w:rFonts w:ascii="Verdana" w:hAnsi="Verdana"/>
          <w:color w:val="000000"/>
          <w:sz w:val="18"/>
          <w:szCs w:val="18"/>
          <w:shd w:val="clear" w:color="auto" w:fill="FFFFFF"/>
        </w:rPr>
        <w:t>?!</w:t>
      </w:r>
      <w:proofErr w:type="gramEnd"/>
    </w:p>
    <w:p w:rsidR="005141AB" w:rsidRPr="005141AB" w:rsidRDefault="005141AB" w:rsidP="005141AB">
      <w:pPr>
        <w:spacing w:after="192" w:line="210" w:lineRule="atLeast"/>
        <w:rPr>
          <w:rFonts w:ascii="Verdana" w:hAnsi="Verdana"/>
          <w:color w:val="000000"/>
          <w:sz w:val="18"/>
          <w:szCs w:val="18"/>
          <w:shd w:val="clear" w:color="auto" w:fill="FFFFFF"/>
        </w:rPr>
      </w:pPr>
      <w:r w:rsidRPr="005141AB">
        <w:rPr>
          <w:rFonts w:ascii="Verdana" w:hAnsi="Verdana"/>
          <w:color w:val="000000"/>
          <w:sz w:val="18"/>
          <w:szCs w:val="18"/>
          <w:shd w:val="clear" w:color="auto" w:fill="FFFFFF"/>
        </w:rPr>
        <w:t>This is where the </w:t>
      </w:r>
      <w:r w:rsidRPr="005141AB">
        <w:rPr>
          <w:rFonts w:ascii="Verdana" w:hAnsi="Verdana"/>
          <w:b/>
          <w:bCs/>
          <w:color w:val="000000"/>
          <w:sz w:val="18"/>
          <w:szCs w:val="18"/>
          <w:shd w:val="clear" w:color="auto" w:fill="FFFFFF"/>
        </w:rPr>
        <w:t>Commitment of Traders</w:t>
      </w:r>
      <w:r w:rsidRPr="005141AB">
        <w:rPr>
          <w:rFonts w:ascii="Verdana" w:hAnsi="Verdana"/>
          <w:color w:val="000000"/>
          <w:sz w:val="18"/>
          <w:szCs w:val="18"/>
          <w:shd w:val="clear" w:color="auto" w:fill="FFFFFF"/>
        </w:rPr>
        <w:t> report comes in</w:t>
      </w:r>
    </w:p>
    <w:p w:rsidR="005141AB" w:rsidRDefault="005141AB" w:rsidP="005141AB">
      <w:pPr>
        <w:pStyle w:val="Heading1"/>
        <w:spacing w:before="0" w:beforeAutospacing="0" w:after="192" w:afterAutospacing="0"/>
        <w:rPr>
          <w:rFonts w:ascii="Arial" w:hAnsi="Arial" w:cs="Arial"/>
          <w:color w:val="000000"/>
          <w:sz w:val="43"/>
          <w:szCs w:val="43"/>
        </w:rPr>
      </w:pPr>
      <w:r>
        <w:rPr>
          <w:rFonts w:ascii="Arial" w:hAnsi="Arial" w:cs="Arial"/>
          <w:color w:val="000000"/>
          <w:sz w:val="43"/>
          <w:szCs w:val="43"/>
        </w:rPr>
        <w:lastRenderedPageBreak/>
        <w:t>Commitment of Traders Report</w:t>
      </w:r>
    </w:p>
    <w:p w:rsidR="005141AB" w:rsidRDefault="005141AB" w:rsidP="005141AB">
      <w:pPr>
        <w:pStyle w:val="Heading2"/>
        <w:spacing w:before="0" w:beforeAutospacing="0" w:after="192" w:afterAutospacing="0"/>
        <w:rPr>
          <w:rFonts w:ascii="Arial" w:hAnsi="Arial" w:cs="Arial"/>
          <w:color w:val="000000"/>
          <w:sz w:val="29"/>
          <w:szCs w:val="29"/>
        </w:rPr>
      </w:pPr>
      <w:r>
        <w:rPr>
          <w:rFonts w:ascii="Arial" w:hAnsi="Arial" w:cs="Arial"/>
          <w:color w:val="000000"/>
          <w:sz w:val="29"/>
          <w:szCs w:val="29"/>
        </w:rPr>
        <w:t>The COT Report: What, Where, When, Why, and How</w:t>
      </w:r>
    </w:p>
    <w:p w:rsidR="005141AB" w:rsidRDefault="005141AB" w:rsidP="005141AB">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The Commodity Futures Trading Commission, or CFTC, publishes the Commitment of Traders report (COT) every Friday, around 2:30 pm EST.</w:t>
      </w:r>
    </w:p>
    <w:p w:rsidR="005141AB" w:rsidRDefault="005141AB" w:rsidP="005141AB">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 xml:space="preserve">Because the COT measures the net long and short positions taken by speculative traders and commercial traders, it is a great resource to gauge how heavily these market players </w:t>
      </w:r>
      <w:proofErr w:type="gramStart"/>
      <w:r>
        <w:rPr>
          <w:rFonts w:ascii="Verdana" w:hAnsi="Verdana"/>
          <w:color w:val="000000"/>
          <w:sz w:val="18"/>
          <w:szCs w:val="18"/>
        </w:rPr>
        <w:t>are positioned</w:t>
      </w:r>
      <w:proofErr w:type="gramEnd"/>
      <w:r>
        <w:rPr>
          <w:rFonts w:ascii="Verdana" w:hAnsi="Verdana"/>
          <w:color w:val="000000"/>
          <w:sz w:val="18"/>
          <w:szCs w:val="18"/>
        </w:rPr>
        <w:t xml:space="preserve"> in the market.</w:t>
      </w:r>
    </w:p>
    <w:p w:rsidR="005141AB" w:rsidRDefault="005141AB" w:rsidP="005141AB">
      <w:pPr>
        <w:spacing w:line="210" w:lineRule="atLeast"/>
        <w:jc w:val="center"/>
        <w:rPr>
          <w:rFonts w:ascii="Verdana" w:hAnsi="Verdana"/>
          <w:color w:val="000000"/>
          <w:sz w:val="18"/>
          <w:szCs w:val="18"/>
        </w:rPr>
      </w:pPr>
      <w:r>
        <w:rPr>
          <w:rFonts w:ascii="Verdana" w:hAnsi="Verdana"/>
          <w:noProof/>
          <w:color w:val="000000"/>
          <w:sz w:val="18"/>
          <w:szCs w:val="18"/>
        </w:rPr>
        <w:drawing>
          <wp:inline distT="0" distB="0" distL="0" distR="0">
            <wp:extent cx="3333750" cy="2981325"/>
            <wp:effectExtent l="19050" t="0" r="0" b="0"/>
            <wp:docPr id="3" name="Picture 3" descr="Play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layers"/>
                    <pic:cNvPicPr>
                      <a:picLocks noChangeAspect="1" noChangeArrowheads="1"/>
                    </pic:cNvPicPr>
                  </pic:nvPicPr>
                  <pic:blipFill>
                    <a:blip r:embed="rId8" cstate="print"/>
                    <a:srcRect/>
                    <a:stretch>
                      <a:fillRect/>
                    </a:stretch>
                  </pic:blipFill>
                  <pic:spPr bwMode="auto">
                    <a:xfrm>
                      <a:off x="0" y="0"/>
                      <a:ext cx="3333750" cy="2981325"/>
                    </a:xfrm>
                    <a:prstGeom prst="rect">
                      <a:avLst/>
                    </a:prstGeom>
                    <a:noFill/>
                    <a:ln w="9525">
                      <a:noFill/>
                      <a:miter lim="800000"/>
                      <a:headEnd/>
                      <a:tailEnd/>
                    </a:ln>
                  </pic:spPr>
                </pic:pic>
              </a:graphicData>
            </a:graphic>
          </wp:inline>
        </w:drawing>
      </w:r>
    </w:p>
    <w:p w:rsidR="005141AB" w:rsidRDefault="005141AB" w:rsidP="005141AB">
      <w:pPr>
        <w:pStyle w:val="NormalWeb"/>
        <w:spacing w:before="0" w:beforeAutospacing="0" w:after="0" w:afterAutospacing="0" w:line="210" w:lineRule="atLeast"/>
        <w:rPr>
          <w:rFonts w:ascii="Verdana" w:hAnsi="Verdana"/>
          <w:color w:val="000000"/>
          <w:sz w:val="18"/>
          <w:szCs w:val="18"/>
        </w:rPr>
      </w:pPr>
      <w:r>
        <w:rPr>
          <w:rFonts w:ascii="Verdana" w:hAnsi="Verdana"/>
          <w:color w:val="000000"/>
          <w:sz w:val="18"/>
          <w:szCs w:val="18"/>
        </w:rPr>
        <w:br/>
        <w:t xml:space="preserve">Later on, </w:t>
      </w:r>
      <w:proofErr w:type="gramStart"/>
      <w:r>
        <w:rPr>
          <w:rFonts w:ascii="Verdana" w:hAnsi="Verdana"/>
          <w:color w:val="000000"/>
          <w:sz w:val="18"/>
          <w:szCs w:val="18"/>
        </w:rPr>
        <w:t>we'll</w:t>
      </w:r>
      <w:proofErr w:type="gramEnd"/>
      <w:r>
        <w:rPr>
          <w:rFonts w:ascii="Verdana" w:hAnsi="Verdana"/>
          <w:color w:val="000000"/>
          <w:sz w:val="18"/>
          <w:szCs w:val="18"/>
        </w:rPr>
        <w:t xml:space="preserve"> let you meet these market players. These are the hedgers, large speculators, and retail traders. Just like players in a team sport, each group has its unique characteristics and roles. By watching the behavior of these players, </w:t>
      </w:r>
      <w:proofErr w:type="gramStart"/>
      <w:r>
        <w:rPr>
          <w:rFonts w:ascii="Verdana" w:hAnsi="Verdana"/>
          <w:color w:val="000000"/>
          <w:sz w:val="18"/>
          <w:szCs w:val="18"/>
        </w:rPr>
        <w:t>you'll</w:t>
      </w:r>
      <w:proofErr w:type="gramEnd"/>
      <w:r>
        <w:rPr>
          <w:rFonts w:ascii="Verdana" w:hAnsi="Verdana"/>
          <w:color w:val="000000"/>
          <w:sz w:val="18"/>
          <w:szCs w:val="18"/>
        </w:rPr>
        <w:t xml:space="preserve"> be able to foresee incoming changes in market sentiment.</w:t>
      </w:r>
    </w:p>
    <w:p w:rsidR="005141AB" w:rsidRDefault="005141AB" w:rsidP="005141AB">
      <w:pPr>
        <w:pStyle w:val="NormalWeb"/>
        <w:spacing w:before="0" w:beforeAutospacing="0" w:after="192" w:afterAutospacing="0" w:line="210" w:lineRule="atLeast"/>
        <w:rPr>
          <w:rFonts w:ascii="Verdana" w:hAnsi="Verdana"/>
          <w:color w:val="000000"/>
          <w:sz w:val="18"/>
          <w:szCs w:val="18"/>
        </w:rPr>
      </w:pPr>
      <w:proofErr w:type="gramStart"/>
      <w:r>
        <w:rPr>
          <w:rFonts w:ascii="Verdana" w:hAnsi="Verdana"/>
          <w:color w:val="000000"/>
          <w:sz w:val="18"/>
          <w:szCs w:val="18"/>
        </w:rPr>
        <w:t>You're</w:t>
      </w:r>
      <w:proofErr w:type="gramEnd"/>
      <w:r>
        <w:rPr>
          <w:rFonts w:ascii="Verdana" w:hAnsi="Verdana"/>
          <w:color w:val="000000"/>
          <w:sz w:val="18"/>
          <w:szCs w:val="18"/>
        </w:rPr>
        <w:t xml:space="preserve"> probably asking yourself, "Why the heck do I need to use data from the FX futures market?"</w:t>
      </w:r>
    </w:p>
    <w:p w:rsidR="005141AB" w:rsidRDefault="005141AB" w:rsidP="005141AB">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"Doesn't the spot FX market have a report that measures how currency traders are positioned?"</w:t>
      </w:r>
    </w:p>
    <w:p w:rsidR="005141AB" w:rsidRDefault="005141AB" w:rsidP="005141AB">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"I'm a spot FX trader! Activity in the futures market doesn't involve me."</w:t>
      </w:r>
    </w:p>
    <w:p w:rsidR="005141AB" w:rsidRDefault="005141AB" w:rsidP="005141AB">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Remember, since spot FX is traded over-the-counter (OTC), transactions do not pass through a centralized exchange like the Chicago Mercantile Exchange.</w:t>
      </w:r>
    </w:p>
    <w:p w:rsidR="005141AB" w:rsidRPr="005141AB" w:rsidRDefault="005141AB" w:rsidP="005141AB">
      <w:pPr>
        <w:rPr>
          <w:rFonts w:ascii="Verdana" w:hAnsi="Verdana"/>
          <w:color w:val="000000"/>
        </w:rPr>
      </w:pPr>
      <w:r>
        <w:rPr>
          <w:rFonts w:ascii="Verdana" w:hAnsi="Verdana"/>
          <w:color w:val="000000"/>
          <w:sz w:val="18"/>
          <w:szCs w:val="18"/>
        </w:rPr>
        <w:t xml:space="preserve">So </w:t>
      </w:r>
      <w:proofErr w:type="gramStart"/>
      <w:r>
        <w:rPr>
          <w:rFonts w:ascii="Verdana" w:hAnsi="Verdana"/>
          <w:color w:val="000000"/>
          <w:sz w:val="18"/>
          <w:szCs w:val="18"/>
        </w:rPr>
        <w:t>what's</w:t>
      </w:r>
      <w:proofErr w:type="gramEnd"/>
      <w:r>
        <w:rPr>
          <w:rFonts w:ascii="Verdana" w:hAnsi="Verdana"/>
          <w:color w:val="000000"/>
          <w:sz w:val="18"/>
          <w:szCs w:val="18"/>
        </w:rPr>
        <w:t xml:space="preserve"> the closest thing we can get our hands on to see the state of the market and how the big players are moving their money?</w:t>
      </w:r>
    </w:p>
    <w:p w:rsidR="005141AB" w:rsidRDefault="005141AB" w:rsidP="005141AB">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Yep, you got it...</w:t>
      </w:r>
    </w:p>
    <w:p w:rsidR="005141AB" w:rsidRDefault="005141AB" w:rsidP="005141AB">
      <w:pPr>
        <w:pStyle w:val="NormalWeb"/>
        <w:spacing w:before="0" w:beforeAutospacing="0" w:after="0" w:afterAutospacing="0" w:line="210" w:lineRule="atLeast"/>
        <w:rPr>
          <w:rFonts w:ascii="Verdana" w:hAnsi="Verdana"/>
          <w:color w:val="000000"/>
          <w:sz w:val="18"/>
          <w:szCs w:val="18"/>
        </w:rPr>
      </w:pPr>
      <w:proofErr w:type="gramStart"/>
      <w:r>
        <w:rPr>
          <w:rStyle w:val="Strong"/>
          <w:rFonts w:ascii="Verdana" w:hAnsi="Verdana"/>
          <w:color w:val="000000"/>
          <w:sz w:val="18"/>
          <w:szCs w:val="18"/>
          <w:bdr w:val="none" w:sz="0" w:space="0" w:color="auto" w:frame="1"/>
        </w:rPr>
        <w:t>The Commitment of Traders report from the futures market.</w:t>
      </w:r>
      <w:proofErr w:type="gramEnd"/>
    </w:p>
    <w:p w:rsidR="005141AB" w:rsidRDefault="005141AB" w:rsidP="005141AB">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 xml:space="preserve">Before going into using the Commitment of Traders report in your trading strategy, you have </w:t>
      </w:r>
      <w:proofErr w:type="gramStart"/>
      <w:r>
        <w:rPr>
          <w:rFonts w:ascii="Verdana" w:hAnsi="Verdana"/>
          <w:color w:val="000000"/>
          <w:sz w:val="18"/>
          <w:szCs w:val="18"/>
        </w:rPr>
        <w:t>to first know</w:t>
      </w:r>
      <w:proofErr w:type="gramEnd"/>
      <w:r>
        <w:rPr>
          <w:rFonts w:ascii="Verdana" w:hAnsi="Verdana"/>
          <w:color w:val="000000"/>
          <w:sz w:val="18"/>
          <w:szCs w:val="18"/>
        </w:rPr>
        <w:t xml:space="preserve"> WHERE to go to get the COT report and HOW to read it.</w:t>
      </w:r>
    </w:p>
    <w:p w:rsidR="00881BF0" w:rsidRDefault="005141AB" w:rsidP="00881BF0">
      <w:pPr>
        <w:pStyle w:val="Heading1"/>
        <w:spacing w:before="0" w:beforeAutospacing="0" w:after="192" w:afterAutospacing="0"/>
        <w:rPr>
          <w:rFonts w:ascii="Arial" w:hAnsi="Arial" w:cs="Arial"/>
          <w:color w:val="000000"/>
          <w:sz w:val="43"/>
          <w:szCs w:val="43"/>
        </w:rPr>
      </w:pPr>
      <w:r>
        <w:rPr>
          <w:rFonts w:ascii="Verdana" w:hAnsi="Verdana"/>
          <w:color w:val="000000"/>
          <w:sz w:val="18"/>
          <w:szCs w:val="18"/>
          <w:bdr w:val="none" w:sz="0" w:space="0" w:color="auto" w:frame="1"/>
        </w:rPr>
        <w:lastRenderedPageBreak/>
        <w:br/>
      </w:r>
      <w:r>
        <w:rPr>
          <w:rFonts w:ascii="Verdana" w:hAnsi="Verdana"/>
          <w:color w:val="000000"/>
          <w:sz w:val="18"/>
          <w:szCs w:val="18"/>
          <w:bdr w:val="none" w:sz="0" w:space="0" w:color="auto" w:frame="1"/>
        </w:rPr>
        <w:br/>
      </w:r>
      <w:r w:rsidR="00881BF0">
        <w:rPr>
          <w:rFonts w:ascii="Arial" w:hAnsi="Arial" w:cs="Arial"/>
          <w:color w:val="000000"/>
          <w:sz w:val="43"/>
          <w:szCs w:val="43"/>
        </w:rPr>
        <w:t>3 Simple Steps to Access the COT Report</w:t>
      </w:r>
    </w:p>
    <w:p w:rsidR="00881BF0" w:rsidRDefault="00881BF0" w:rsidP="00881BF0">
      <w:pPr>
        <w:pStyle w:val="Heading2"/>
        <w:spacing w:before="0" w:beforeAutospacing="0" w:after="192" w:afterAutospacing="0"/>
        <w:rPr>
          <w:rFonts w:ascii="Arial" w:hAnsi="Arial" w:cs="Arial"/>
          <w:color w:val="000000"/>
          <w:sz w:val="29"/>
          <w:szCs w:val="29"/>
        </w:rPr>
      </w:pPr>
      <w:r>
        <w:rPr>
          <w:rFonts w:ascii="Arial" w:hAnsi="Arial" w:cs="Arial"/>
          <w:color w:val="000000"/>
          <w:sz w:val="29"/>
          <w:szCs w:val="29"/>
        </w:rPr>
        <w:t>Step 1:</w:t>
      </w:r>
    </w:p>
    <w:p w:rsidR="00881BF0" w:rsidRDefault="00881BF0" w:rsidP="00881BF0">
      <w:pPr>
        <w:pStyle w:val="NormalWeb"/>
        <w:spacing w:before="0" w:beforeAutospacing="0" w:after="0" w:afterAutospacing="0" w:line="210" w:lineRule="atLeast"/>
        <w:rPr>
          <w:rFonts w:ascii="Verdana" w:hAnsi="Verdana"/>
          <w:color w:val="000000"/>
          <w:sz w:val="18"/>
          <w:szCs w:val="18"/>
        </w:rPr>
      </w:pPr>
      <w:r>
        <w:rPr>
          <w:rFonts w:ascii="Verdana" w:hAnsi="Verdana"/>
          <w:color w:val="000000"/>
          <w:sz w:val="18"/>
          <w:szCs w:val="18"/>
        </w:rPr>
        <w:t>Open up the address below in your web browser. (</w:t>
      </w:r>
      <w:hyperlink r:id="rId9" w:tgtFrame="_blank" w:history="1">
        <w:r>
          <w:rPr>
            <w:rStyle w:val="Hyperlink"/>
            <w:rFonts w:ascii="Verdana" w:hAnsi="Verdana"/>
            <w:color w:val="009901"/>
            <w:sz w:val="18"/>
            <w:szCs w:val="18"/>
            <w:bdr w:val="none" w:sz="0" w:space="0" w:color="auto" w:frame="1"/>
          </w:rPr>
          <w:t>http://www.cftc.gov/marketreports/commitmentsoftraders/index.htm</w:t>
        </w:r>
      </w:hyperlink>
      <w:r>
        <w:rPr>
          <w:rFonts w:ascii="Verdana" w:hAnsi="Verdana"/>
          <w:color w:val="000000"/>
          <w:sz w:val="18"/>
          <w:szCs w:val="18"/>
        </w:rPr>
        <w:t>)</w:t>
      </w:r>
    </w:p>
    <w:p w:rsidR="00881BF0" w:rsidRDefault="00881BF0" w:rsidP="00881BF0">
      <w:pPr>
        <w:pStyle w:val="NormalWeb"/>
        <w:spacing w:before="0" w:beforeAutospacing="0" w:after="0" w:afterAutospacing="0" w:line="210" w:lineRule="atLeast"/>
        <w:rPr>
          <w:rFonts w:ascii="Verdana" w:hAnsi="Verdana"/>
          <w:color w:val="000000"/>
          <w:sz w:val="18"/>
          <w:szCs w:val="18"/>
        </w:rPr>
      </w:pPr>
      <w:r>
        <w:rPr>
          <w:rFonts w:ascii="Verdana" w:hAnsi="Verdana"/>
          <w:noProof/>
          <w:color w:val="009901"/>
          <w:sz w:val="18"/>
          <w:szCs w:val="18"/>
          <w:bdr w:val="none" w:sz="0" w:space="0" w:color="auto" w:frame="1"/>
        </w:rPr>
        <w:drawing>
          <wp:inline distT="0" distB="0" distL="0" distR="0">
            <wp:extent cx="5000625" cy="228600"/>
            <wp:effectExtent l="19050" t="0" r="9525" b="0"/>
            <wp:docPr id="11" name="Picture 11" descr="cftc-website.pn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ftc-website.png">
                      <a:hlinkClick r:id="rId10"/>
                    </pic:cNvPr>
                    <pic:cNvPicPr>
                      <a:picLocks noChangeAspect="1" noChangeArrowheads="1"/>
                    </pic:cNvPicPr>
                  </pic:nvPicPr>
                  <pic:blipFill>
                    <a:blip r:embed="rId11" cstate="print"/>
                    <a:srcRect/>
                    <a:stretch>
                      <a:fillRect/>
                    </a:stretch>
                  </pic:blipFill>
                  <pic:spPr bwMode="auto">
                    <a:xfrm>
                      <a:off x="0" y="0"/>
                      <a:ext cx="5000625" cy="228600"/>
                    </a:xfrm>
                    <a:prstGeom prst="rect">
                      <a:avLst/>
                    </a:prstGeom>
                    <a:noFill/>
                    <a:ln w="9525">
                      <a:noFill/>
                      <a:miter lim="800000"/>
                      <a:headEnd/>
                      <a:tailEnd/>
                    </a:ln>
                  </pic:spPr>
                </pic:pic>
              </a:graphicData>
            </a:graphic>
          </wp:inline>
        </w:drawing>
      </w:r>
    </w:p>
    <w:p w:rsidR="00881BF0" w:rsidRDefault="00881BF0" w:rsidP="00881BF0">
      <w:pPr>
        <w:pStyle w:val="Heading2"/>
        <w:spacing w:before="0" w:beforeAutospacing="0" w:after="192" w:afterAutospacing="0"/>
        <w:rPr>
          <w:rFonts w:ascii="Arial" w:hAnsi="Arial" w:cs="Arial"/>
          <w:color w:val="000000"/>
          <w:sz w:val="29"/>
          <w:szCs w:val="29"/>
        </w:rPr>
      </w:pPr>
      <w:r>
        <w:rPr>
          <w:rFonts w:ascii="Arial" w:hAnsi="Arial" w:cs="Arial"/>
          <w:color w:val="000000"/>
          <w:sz w:val="29"/>
          <w:szCs w:val="29"/>
        </w:rPr>
        <w:t>Step 2:</w:t>
      </w:r>
    </w:p>
    <w:p w:rsidR="00881BF0" w:rsidRDefault="00881BF0" w:rsidP="00881BF0">
      <w:pPr>
        <w:pStyle w:val="NormalWeb"/>
        <w:spacing w:before="0" w:beforeAutospacing="0" w:after="0" w:afterAutospacing="0" w:line="210" w:lineRule="atLeast"/>
        <w:rPr>
          <w:rFonts w:ascii="Verdana" w:hAnsi="Verdana"/>
          <w:color w:val="000000"/>
          <w:sz w:val="18"/>
          <w:szCs w:val="18"/>
        </w:rPr>
      </w:pPr>
      <w:r>
        <w:rPr>
          <w:rFonts w:ascii="Verdana" w:hAnsi="Verdana"/>
          <w:color w:val="000000"/>
          <w:sz w:val="18"/>
          <w:szCs w:val="18"/>
        </w:rPr>
        <w:t>Once the page has loaded, scroll down a couple of pages to the "</w:t>
      </w:r>
      <w:r>
        <w:rPr>
          <w:rStyle w:val="Strong"/>
          <w:rFonts w:ascii="Verdana" w:hAnsi="Verdana"/>
          <w:color w:val="000000"/>
          <w:sz w:val="18"/>
          <w:szCs w:val="18"/>
          <w:bdr w:val="none" w:sz="0" w:space="0" w:color="auto" w:frame="1"/>
        </w:rPr>
        <w:t>Current Legacy Report</w:t>
      </w:r>
      <w:r>
        <w:rPr>
          <w:rFonts w:ascii="Verdana" w:hAnsi="Verdana"/>
          <w:color w:val="000000"/>
          <w:sz w:val="18"/>
          <w:szCs w:val="18"/>
        </w:rPr>
        <w:t>" and click on "</w:t>
      </w:r>
      <w:r>
        <w:rPr>
          <w:rStyle w:val="Strong"/>
          <w:rFonts w:ascii="Verdana" w:hAnsi="Verdana"/>
          <w:color w:val="000000"/>
          <w:sz w:val="18"/>
          <w:szCs w:val="18"/>
          <w:bdr w:val="none" w:sz="0" w:space="0" w:color="auto" w:frame="1"/>
        </w:rPr>
        <w:t>Short Format</w:t>
      </w:r>
      <w:r>
        <w:rPr>
          <w:rFonts w:ascii="Verdana" w:hAnsi="Verdana"/>
          <w:color w:val="000000"/>
          <w:sz w:val="18"/>
          <w:szCs w:val="18"/>
        </w:rPr>
        <w:t>" under "</w:t>
      </w:r>
      <w:r>
        <w:rPr>
          <w:rStyle w:val="Strong"/>
          <w:rFonts w:ascii="Verdana" w:hAnsi="Verdana"/>
          <w:color w:val="000000"/>
          <w:sz w:val="18"/>
          <w:szCs w:val="18"/>
          <w:bdr w:val="none" w:sz="0" w:space="0" w:color="auto" w:frame="1"/>
        </w:rPr>
        <w:t>Futures Only</w:t>
      </w:r>
      <w:r>
        <w:rPr>
          <w:rFonts w:ascii="Verdana" w:hAnsi="Verdana"/>
          <w:color w:val="000000"/>
          <w:sz w:val="18"/>
          <w:szCs w:val="18"/>
        </w:rPr>
        <w:t>" on the "</w:t>
      </w:r>
      <w:r>
        <w:rPr>
          <w:rStyle w:val="Strong"/>
          <w:rFonts w:ascii="Verdana" w:hAnsi="Verdana"/>
          <w:color w:val="000000"/>
          <w:sz w:val="18"/>
          <w:szCs w:val="18"/>
          <w:bdr w:val="none" w:sz="0" w:space="0" w:color="auto" w:frame="1"/>
        </w:rPr>
        <w:t>Chicago Mercantile Exchange</w:t>
      </w:r>
      <w:r>
        <w:rPr>
          <w:rFonts w:ascii="Verdana" w:hAnsi="Verdana"/>
          <w:color w:val="000000"/>
          <w:sz w:val="18"/>
          <w:szCs w:val="18"/>
        </w:rPr>
        <w:t>" row to access the most recent COT report.</w:t>
      </w:r>
    </w:p>
    <w:p w:rsidR="00881BF0" w:rsidRDefault="00881BF0" w:rsidP="00881BF0">
      <w:pPr>
        <w:pStyle w:val="NormalWeb"/>
        <w:spacing w:before="0" w:beforeAutospacing="0" w:after="0" w:afterAutospacing="0" w:line="210" w:lineRule="atLeast"/>
        <w:rPr>
          <w:rFonts w:ascii="Verdana" w:hAnsi="Verdana"/>
          <w:color w:val="000000"/>
          <w:sz w:val="18"/>
          <w:szCs w:val="18"/>
        </w:rPr>
      </w:pPr>
      <w:r>
        <w:rPr>
          <w:rFonts w:ascii="Verdana" w:hAnsi="Verdana"/>
          <w:noProof/>
          <w:color w:val="009901"/>
          <w:sz w:val="18"/>
          <w:szCs w:val="18"/>
          <w:bdr w:val="none" w:sz="0" w:space="0" w:color="auto" w:frame="1"/>
        </w:rPr>
        <w:drawing>
          <wp:inline distT="0" distB="0" distL="0" distR="0">
            <wp:extent cx="5000625" cy="2714625"/>
            <wp:effectExtent l="19050" t="0" r="9525" b="0"/>
            <wp:docPr id="12" name="Picture 12" descr="Current Legacy Report">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rrent Legacy Report">
                      <a:hlinkClick r:id="rId12"/>
                    </pic:cNvPr>
                    <pic:cNvPicPr>
                      <a:picLocks noChangeAspect="1" noChangeArrowheads="1"/>
                    </pic:cNvPicPr>
                  </pic:nvPicPr>
                  <pic:blipFill>
                    <a:blip r:embed="rId13" cstate="print"/>
                    <a:srcRect/>
                    <a:stretch>
                      <a:fillRect/>
                    </a:stretch>
                  </pic:blipFill>
                  <pic:spPr bwMode="auto">
                    <a:xfrm>
                      <a:off x="0" y="0"/>
                      <a:ext cx="5000625" cy="2714625"/>
                    </a:xfrm>
                    <a:prstGeom prst="rect">
                      <a:avLst/>
                    </a:prstGeom>
                    <a:noFill/>
                    <a:ln w="9525">
                      <a:noFill/>
                      <a:miter lim="800000"/>
                      <a:headEnd/>
                      <a:tailEnd/>
                    </a:ln>
                  </pic:spPr>
                </pic:pic>
              </a:graphicData>
            </a:graphic>
          </wp:inline>
        </w:drawing>
      </w:r>
    </w:p>
    <w:p w:rsidR="00881BF0" w:rsidRDefault="00881BF0" w:rsidP="00881BF0">
      <w:pPr>
        <w:pStyle w:val="Heading2"/>
        <w:spacing w:before="0" w:beforeAutospacing="0" w:after="192" w:afterAutospacing="0"/>
        <w:rPr>
          <w:rFonts w:ascii="Arial" w:hAnsi="Arial" w:cs="Arial"/>
          <w:color w:val="000000"/>
          <w:sz w:val="29"/>
          <w:szCs w:val="29"/>
        </w:rPr>
      </w:pPr>
      <w:r>
        <w:rPr>
          <w:rFonts w:ascii="Arial" w:hAnsi="Arial" w:cs="Arial"/>
          <w:color w:val="000000"/>
          <w:sz w:val="29"/>
          <w:szCs w:val="29"/>
        </w:rPr>
        <w:t>Step 3:</w:t>
      </w:r>
    </w:p>
    <w:p w:rsidR="00881BF0" w:rsidRDefault="00881BF0" w:rsidP="00881BF0">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 xml:space="preserve">It may seem a little intimidating at first because it looks like a big giant gobbled-up block of text but with a little bit of effort, you can find exactly what </w:t>
      </w:r>
      <w:proofErr w:type="gramStart"/>
      <w:r>
        <w:rPr>
          <w:rFonts w:ascii="Verdana" w:hAnsi="Verdana"/>
          <w:color w:val="000000"/>
          <w:sz w:val="18"/>
          <w:szCs w:val="18"/>
        </w:rPr>
        <w:t>you're</w:t>
      </w:r>
      <w:proofErr w:type="gramEnd"/>
      <w:r>
        <w:rPr>
          <w:rFonts w:ascii="Verdana" w:hAnsi="Verdana"/>
          <w:color w:val="000000"/>
          <w:sz w:val="18"/>
          <w:szCs w:val="18"/>
        </w:rPr>
        <w:t xml:space="preserve"> looking for. Just press CTRL+F (or whatever the find function is of your browser) and type in the currency you want to find.</w:t>
      </w:r>
    </w:p>
    <w:p w:rsidR="00881BF0" w:rsidRDefault="00881BF0" w:rsidP="00881BF0">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 xml:space="preserve">To find the British Pound Sterling, or GBP, for example, just search up "Pound Sterling" and </w:t>
      </w:r>
      <w:proofErr w:type="gramStart"/>
      <w:r>
        <w:rPr>
          <w:rFonts w:ascii="Verdana" w:hAnsi="Verdana"/>
          <w:color w:val="000000"/>
          <w:sz w:val="18"/>
          <w:szCs w:val="18"/>
        </w:rPr>
        <w:t>you'll</w:t>
      </w:r>
      <w:proofErr w:type="gramEnd"/>
      <w:r>
        <w:rPr>
          <w:rFonts w:ascii="Verdana" w:hAnsi="Verdana"/>
          <w:color w:val="000000"/>
          <w:sz w:val="18"/>
          <w:szCs w:val="18"/>
        </w:rPr>
        <w:t xml:space="preserve"> be taken directly to a section that looks something like this:</w:t>
      </w:r>
    </w:p>
    <w:p w:rsidR="00881BF0" w:rsidRDefault="00881BF0" w:rsidP="00881BF0">
      <w:pPr>
        <w:pStyle w:val="NormalWeb"/>
        <w:spacing w:before="0" w:beforeAutospacing="0" w:after="0" w:afterAutospacing="0" w:line="210" w:lineRule="atLeast"/>
        <w:rPr>
          <w:rFonts w:ascii="Verdana" w:hAnsi="Verdana"/>
          <w:color w:val="000000"/>
          <w:sz w:val="18"/>
          <w:szCs w:val="18"/>
        </w:rPr>
      </w:pPr>
      <w:r>
        <w:rPr>
          <w:rFonts w:ascii="Verdana" w:hAnsi="Verdana"/>
          <w:noProof/>
          <w:color w:val="009901"/>
          <w:sz w:val="18"/>
          <w:szCs w:val="18"/>
          <w:bdr w:val="none" w:sz="0" w:space="0" w:color="auto" w:frame="1"/>
        </w:rPr>
        <w:lastRenderedPageBreak/>
        <w:drawing>
          <wp:inline distT="0" distB="0" distL="0" distR="0">
            <wp:extent cx="5000625" cy="2390775"/>
            <wp:effectExtent l="19050" t="0" r="9525" b="0"/>
            <wp:docPr id="13" name="Picture 13" descr="Current Legacy Report">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rrent Legacy Report">
                      <a:hlinkClick r:id="rId14"/>
                    </pic:cNvPr>
                    <pic:cNvPicPr>
                      <a:picLocks noChangeAspect="1" noChangeArrowheads="1"/>
                    </pic:cNvPicPr>
                  </pic:nvPicPr>
                  <pic:blipFill>
                    <a:blip r:embed="rId15" cstate="print"/>
                    <a:srcRect/>
                    <a:stretch>
                      <a:fillRect/>
                    </a:stretch>
                  </pic:blipFill>
                  <pic:spPr bwMode="auto">
                    <a:xfrm>
                      <a:off x="0" y="0"/>
                      <a:ext cx="5000625" cy="2390775"/>
                    </a:xfrm>
                    <a:prstGeom prst="rect">
                      <a:avLst/>
                    </a:prstGeom>
                    <a:noFill/>
                    <a:ln w="9525">
                      <a:noFill/>
                      <a:miter lim="800000"/>
                      <a:headEnd/>
                      <a:tailEnd/>
                    </a:ln>
                  </pic:spPr>
                </pic:pic>
              </a:graphicData>
            </a:graphic>
          </wp:inline>
        </w:drawing>
      </w:r>
    </w:p>
    <w:p w:rsidR="00881BF0" w:rsidRDefault="00881BF0" w:rsidP="00881BF0">
      <w:pPr>
        <w:pStyle w:val="NormalWeb"/>
        <w:spacing w:before="0" w:beforeAutospacing="0" w:after="192" w:afterAutospacing="0" w:line="210" w:lineRule="atLeast"/>
        <w:rPr>
          <w:rFonts w:ascii="Verdana" w:hAnsi="Verdana"/>
          <w:color w:val="000000"/>
          <w:sz w:val="18"/>
          <w:szCs w:val="18"/>
        </w:rPr>
      </w:pPr>
      <w:proofErr w:type="spellStart"/>
      <w:proofErr w:type="gramStart"/>
      <w:r>
        <w:rPr>
          <w:rFonts w:ascii="Verdana" w:hAnsi="Verdana"/>
          <w:color w:val="000000"/>
          <w:sz w:val="18"/>
          <w:szCs w:val="18"/>
        </w:rPr>
        <w:t>Yowza</w:t>
      </w:r>
      <w:proofErr w:type="spellEnd"/>
      <w:r>
        <w:rPr>
          <w:rFonts w:ascii="Verdana" w:hAnsi="Verdana"/>
          <w:color w:val="000000"/>
          <w:sz w:val="18"/>
          <w:szCs w:val="18"/>
        </w:rPr>
        <w:t>!</w:t>
      </w:r>
      <w:proofErr w:type="gramEnd"/>
      <w:r>
        <w:rPr>
          <w:rFonts w:ascii="Verdana" w:hAnsi="Verdana"/>
          <w:color w:val="000000"/>
          <w:sz w:val="18"/>
          <w:szCs w:val="18"/>
        </w:rPr>
        <w:t xml:space="preserve"> What the heck is this</w:t>
      </w:r>
      <w:proofErr w:type="gramStart"/>
      <w:r>
        <w:rPr>
          <w:rFonts w:ascii="Verdana" w:hAnsi="Verdana"/>
          <w:color w:val="000000"/>
          <w:sz w:val="18"/>
          <w:szCs w:val="18"/>
        </w:rPr>
        <w:t>?!</w:t>
      </w:r>
      <w:proofErr w:type="gramEnd"/>
      <w:r>
        <w:rPr>
          <w:rFonts w:ascii="Verdana" w:hAnsi="Verdana"/>
          <w:color w:val="000000"/>
          <w:sz w:val="18"/>
          <w:szCs w:val="18"/>
        </w:rPr>
        <w:t xml:space="preserve"> </w:t>
      </w:r>
      <w:proofErr w:type="gramStart"/>
      <w:r>
        <w:rPr>
          <w:rFonts w:ascii="Verdana" w:hAnsi="Verdana"/>
          <w:color w:val="000000"/>
          <w:sz w:val="18"/>
          <w:szCs w:val="18"/>
        </w:rPr>
        <w:t>Don't</w:t>
      </w:r>
      <w:proofErr w:type="gramEnd"/>
      <w:r>
        <w:rPr>
          <w:rFonts w:ascii="Verdana" w:hAnsi="Verdana"/>
          <w:color w:val="000000"/>
          <w:sz w:val="18"/>
          <w:szCs w:val="18"/>
        </w:rPr>
        <w:t xml:space="preserve"> worry. </w:t>
      </w:r>
      <w:proofErr w:type="gramStart"/>
      <w:r>
        <w:rPr>
          <w:rFonts w:ascii="Verdana" w:hAnsi="Verdana"/>
          <w:color w:val="000000"/>
          <w:sz w:val="18"/>
          <w:szCs w:val="18"/>
        </w:rPr>
        <w:t>We'll</w:t>
      </w:r>
      <w:proofErr w:type="gramEnd"/>
      <w:r>
        <w:rPr>
          <w:rFonts w:ascii="Verdana" w:hAnsi="Verdana"/>
          <w:color w:val="000000"/>
          <w:sz w:val="18"/>
          <w:szCs w:val="18"/>
        </w:rPr>
        <w:t xml:space="preserve"> explain each category below.</w:t>
      </w:r>
    </w:p>
    <w:p w:rsidR="00881BF0" w:rsidRDefault="00881BF0" w:rsidP="00881BF0">
      <w:pPr>
        <w:numPr>
          <w:ilvl w:val="0"/>
          <w:numId w:val="1"/>
        </w:numPr>
        <w:spacing w:after="0" w:line="210" w:lineRule="atLeast"/>
        <w:ind w:left="0"/>
        <w:rPr>
          <w:rFonts w:ascii="Verdana" w:hAnsi="Verdana"/>
          <w:color w:val="000000"/>
          <w:sz w:val="18"/>
          <w:szCs w:val="18"/>
        </w:rPr>
      </w:pPr>
      <w:r>
        <w:rPr>
          <w:rStyle w:val="Strong"/>
          <w:rFonts w:ascii="Verdana" w:hAnsi="Verdana"/>
          <w:color w:val="000000"/>
          <w:sz w:val="18"/>
          <w:szCs w:val="18"/>
          <w:bdr w:val="none" w:sz="0" w:space="0" w:color="auto" w:frame="1"/>
        </w:rPr>
        <w:t>Commercial:</w:t>
      </w:r>
      <w:r>
        <w:rPr>
          <w:rStyle w:val="apple-converted-space"/>
          <w:rFonts w:ascii="Verdana" w:hAnsi="Verdana"/>
          <w:color w:val="000000"/>
          <w:sz w:val="18"/>
          <w:szCs w:val="18"/>
        </w:rPr>
        <w:t> </w:t>
      </w:r>
      <w:r>
        <w:rPr>
          <w:rFonts w:ascii="Verdana" w:hAnsi="Verdana"/>
          <w:color w:val="000000"/>
          <w:sz w:val="18"/>
          <w:szCs w:val="18"/>
        </w:rPr>
        <w:t xml:space="preserve">These </w:t>
      </w:r>
      <w:proofErr w:type="gramStart"/>
      <w:r>
        <w:rPr>
          <w:rFonts w:ascii="Verdana" w:hAnsi="Verdana"/>
          <w:color w:val="000000"/>
          <w:sz w:val="18"/>
          <w:szCs w:val="18"/>
        </w:rPr>
        <w:t>are the big businesses that</w:t>
      </w:r>
      <w:proofErr w:type="gramEnd"/>
      <w:r>
        <w:rPr>
          <w:rFonts w:ascii="Verdana" w:hAnsi="Verdana"/>
          <w:color w:val="000000"/>
          <w:sz w:val="18"/>
          <w:szCs w:val="18"/>
        </w:rPr>
        <w:t xml:space="preserve"> use currency futures to hedge and protect themselves from too much exchange rate fluctuation.</w:t>
      </w:r>
    </w:p>
    <w:p w:rsidR="00881BF0" w:rsidRDefault="00881BF0" w:rsidP="00881BF0">
      <w:pPr>
        <w:numPr>
          <w:ilvl w:val="0"/>
          <w:numId w:val="1"/>
        </w:numPr>
        <w:spacing w:after="0" w:line="210" w:lineRule="atLeast"/>
        <w:ind w:left="0"/>
        <w:rPr>
          <w:rFonts w:ascii="Verdana" w:hAnsi="Verdana"/>
          <w:color w:val="000000"/>
          <w:sz w:val="18"/>
          <w:szCs w:val="18"/>
        </w:rPr>
      </w:pPr>
      <w:r>
        <w:rPr>
          <w:rStyle w:val="Strong"/>
          <w:rFonts w:ascii="Verdana" w:hAnsi="Verdana"/>
          <w:color w:val="000000"/>
          <w:sz w:val="18"/>
          <w:szCs w:val="18"/>
          <w:bdr w:val="none" w:sz="0" w:space="0" w:color="auto" w:frame="1"/>
        </w:rPr>
        <w:t>Non-Commercial</w:t>
      </w:r>
      <w:r>
        <w:rPr>
          <w:rFonts w:ascii="Verdana" w:hAnsi="Verdana"/>
          <w:color w:val="000000"/>
          <w:sz w:val="18"/>
          <w:szCs w:val="18"/>
        </w:rPr>
        <w:t xml:space="preserve">: This is a mixture of individual traders, hedge funds, and financial institutions. For the most part, these are traders who looking to trade for speculative gains. In other words, these </w:t>
      </w:r>
      <w:proofErr w:type="gramStart"/>
      <w:r>
        <w:rPr>
          <w:rFonts w:ascii="Verdana" w:hAnsi="Verdana"/>
          <w:color w:val="000000"/>
          <w:sz w:val="18"/>
          <w:szCs w:val="18"/>
        </w:rPr>
        <w:t>are traders just like you who</w:t>
      </w:r>
      <w:proofErr w:type="gramEnd"/>
      <w:r>
        <w:rPr>
          <w:rFonts w:ascii="Verdana" w:hAnsi="Verdana"/>
          <w:color w:val="000000"/>
          <w:sz w:val="18"/>
          <w:szCs w:val="18"/>
        </w:rPr>
        <w:t xml:space="preserve"> are in it for the </w:t>
      </w:r>
      <w:proofErr w:type="spellStart"/>
      <w:r>
        <w:rPr>
          <w:rFonts w:ascii="Verdana" w:hAnsi="Verdana"/>
          <w:color w:val="000000"/>
          <w:sz w:val="18"/>
          <w:szCs w:val="18"/>
        </w:rPr>
        <w:t>Benjamins</w:t>
      </w:r>
      <w:proofErr w:type="spellEnd"/>
      <w:r>
        <w:rPr>
          <w:rFonts w:ascii="Verdana" w:hAnsi="Verdana"/>
          <w:color w:val="000000"/>
          <w:sz w:val="18"/>
          <w:szCs w:val="18"/>
        </w:rPr>
        <w:t>!</w:t>
      </w:r>
    </w:p>
    <w:p w:rsidR="00881BF0" w:rsidRDefault="00881BF0" w:rsidP="00881BF0">
      <w:pPr>
        <w:numPr>
          <w:ilvl w:val="0"/>
          <w:numId w:val="1"/>
        </w:numPr>
        <w:spacing w:after="0" w:line="210" w:lineRule="atLeast"/>
        <w:ind w:left="0"/>
        <w:rPr>
          <w:rFonts w:ascii="Verdana" w:hAnsi="Verdana"/>
          <w:color w:val="000000"/>
          <w:sz w:val="18"/>
          <w:szCs w:val="18"/>
        </w:rPr>
      </w:pPr>
      <w:r>
        <w:rPr>
          <w:rStyle w:val="Strong"/>
          <w:rFonts w:ascii="Verdana" w:hAnsi="Verdana"/>
          <w:color w:val="000000"/>
          <w:sz w:val="18"/>
          <w:szCs w:val="18"/>
          <w:bdr w:val="none" w:sz="0" w:space="0" w:color="auto" w:frame="1"/>
        </w:rPr>
        <w:t>Long:</w:t>
      </w:r>
      <w:r>
        <w:rPr>
          <w:rStyle w:val="apple-converted-space"/>
          <w:rFonts w:ascii="Verdana" w:hAnsi="Verdana"/>
          <w:color w:val="000000"/>
          <w:sz w:val="18"/>
          <w:szCs w:val="18"/>
        </w:rPr>
        <w:t> </w:t>
      </w:r>
      <w:r>
        <w:rPr>
          <w:rFonts w:ascii="Verdana" w:hAnsi="Verdana"/>
          <w:color w:val="000000"/>
          <w:sz w:val="18"/>
          <w:szCs w:val="18"/>
        </w:rPr>
        <w:t>That's the number of long contracts reported to the CFTC.</w:t>
      </w:r>
    </w:p>
    <w:p w:rsidR="00881BF0" w:rsidRDefault="00881BF0" w:rsidP="00881BF0">
      <w:pPr>
        <w:rPr>
          <w:rFonts w:ascii="Arial" w:eastAsiaTheme="majorEastAsia" w:hAnsi="Arial" w:cs="Arial"/>
          <w:i/>
          <w:iCs/>
          <w:color w:val="000000"/>
          <w:sz w:val="20"/>
          <w:szCs w:val="20"/>
        </w:rPr>
      </w:pPr>
    </w:p>
    <w:p w:rsidR="00881BF0" w:rsidRPr="00881BF0" w:rsidRDefault="00881BF0" w:rsidP="00881BF0">
      <w:pPr>
        <w:rPr>
          <w:rFonts w:ascii="Verdana" w:hAnsi="Verdana"/>
          <w:color w:val="000000"/>
        </w:rPr>
      </w:pPr>
      <w:r>
        <w:rPr>
          <w:rStyle w:val="Strong"/>
          <w:rFonts w:ascii="Verdana" w:hAnsi="Verdana"/>
          <w:color w:val="000000"/>
          <w:sz w:val="18"/>
          <w:szCs w:val="18"/>
          <w:bdr w:val="none" w:sz="0" w:space="0" w:color="auto" w:frame="1"/>
        </w:rPr>
        <w:t>Short:</w:t>
      </w:r>
      <w:r>
        <w:rPr>
          <w:rStyle w:val="apple-converted-space"/>
          <w:rFonts w:ascii="Verdana" w:hAnsi="Verdana"/>
          <w:color w:val="000000"/>
          <w:sz w:val="18"/>
          <w:szCs w:val="18"/>
        </w:rPr>
        <w:t> </w:t>
      </w:r>
      <w:r>
        <w:rPr>
          <w:rFonts w:ascii="Verdana" w:hAnsi="Verdana"/>
          <w:color w:val="000000"/>
          <w:sz w:val="18"/>
          <w:szCs w:val="18"/>
        </w:rPr>
        <w:t>That's the number of short contracts reported to the CFTC.</w:t>
      </w:r>
    </w:p>
    <w:p w:rsidR="00881BF0" w:rsidRDefault="00881BF0" w:rsidP="00881BF0">
      <w:pPr>
        <w:numPr>
          <w:ilvl w:val="0"/>
          <w:numId w:val="2"/>
        </w:numPr>
        <w:spacing w:after="0" w:line="210" w:lineRule="atLeast"/>
        <w:ind w:left="0"/>
        <w:rPr>
          <w:rFonts w:ascii="Verdana" w:hAnsi="Verdana"/>
          <w:color w:val="000000"/>
          <w:sz w:val="18"/>
          <w:szCs w:val="18"/>
        </w:rPr>
      </w:pPr>
      <w:r>
        <w:rPr>
          <w:rStyle w:val="Strong"/>
          <w:rFonts w:ascii="Verdana" w:hAnsi="Verdana"/>
          <w:color w:val="000000"/>
          <w:sz w:val="18"/>
          <w:szCs w:val="18"/>
          <w:bdr w:val="none" w:sz="0" w:space="0" w:color="auto" w:frame="1"/>
        </w:rPr>
        <w:t>Open interest</w:t>
      </w:r>
      <w:r>
        <w:rPr>
          <w:rFonts w:ascii="Verdana" w:hAnsi="Verdana"/>
          <w:color w:val="000000"/>
          <w:sz w:val="18"/>
          <w:szCs w:val="18"/>
        </w:rPr>
        <w:t xml:space="preserve">: This column represents the number of contracts out there that </w:t>
      </w:r>
      <w:proofErr w:type="gramStart"/>
      <w:r>
        <w:rPr>
          <w:rFonts w:ascii="Verdana" w:hAnsi="Verdana"/>
          <w:color w:val="000000"/>
          <w:sz w:val="18"/>
          <w:szCs w:val="18"/>
        </w:rPr>
        <w:t>have not been exercised or delivered</w:t>
      </w:r>
      <w:proofErr w:type="gramEnd"/>
      <w:r>
        <w:rPr>
          <w:rFonts w:ascii="Verdana" w:hAnsi="Verdana"/>
          <w:color w:val="000000"/>
          <w:sz w:val="18"/>
          <w:szCs w:val="18"/>
        </w:rPr>
        <w:t>.</w:t>
      </w:r>
    </w:p>
    <w:p w:rsidR="00881BF0" w:rsidRDefault="00881BF0" w:rsidP="00881BF0">
      <w:pPr>
        <w:numPr>
          <w:ilvl w:val="0"/>
          <w:numId w:val="2"/>
        </w:numPr>
        <w:spacing w:after="0" w:line="210" w:lineRule="atLeast"/>
        <w:ind w:left="0"/>
        <w:rPr>
          <w:rFonts w:ascii="Verdana" w:hAnsi="Verdana"/>
          <w:color w:val="000000"/>
          <w:sz w:val="18"/>
          <w:szCs w:val="18"/>
        </w:rPr>
      </w:pPr>
      <w:r>
        <w:rPr>
          <w:rStyle w:val="Strong"/>
          <w:rFonts w:ascii="Verdana" w:hAnsi="Verdana"/>
          <w:color w:val="000000"/>
          <w:sz w:val="18"/>
          <w:szCs w:val="18"/>
          <w:bdr w:val="none" w:sz="0" w:space="0" w:color="auto" w:frame="1"/>
        </w:rPr>
        <w:t>Number of traders:</w:t>
      </w:r>
      <w:r>
        <w:rPr>
          <w:rStyle w:val="apple-converted-space"/>
          <w:rFonts w:ascii="Verdana" w:hAnsi="Verdana"/>
          <w:color w:val="000000"/>
          <w:sz w:val="18"/>
          <w:szCs w:val="18"/>
        </w:rPr>
        <w:t> </w:t>
      </w:r>
      <w:r>
        <w:rPr>
          <w:rFonts w:ascii="Verdana" w:hAnsi="Verdana"/>
          <w:color w:val="000000"/>
          <w:sz w:val="18"/>
          <w:szCs w:val="18"/>
        </w:rPr>
        <w:t>This is the total number of traders who are required to report positions to the CFTC.</w:t>
      </w:r>
    </w:p>
    <w:p w:rsidR="00881BF0" w:rsidRDefault="00881BF0" w:rsidP="00881BF0">
      <w:pPr>
        <w:numPr>
          <w:ilvl w:val="0"/>
          <w:numId w:val="2"/>
        </w:numPr>
        <w:spacing w:after="0" w:line="210" w:lineRule="atLeast"/>
        <w:ind w:left="0"/>
        <w:rPr>
          <w:rFonts w:ascii="Verdana" w:hAnsi="Verdana"/>
          <w:color w:val="000000"/>
          <w:sz w:val="18"/>
          <w:szCs w:val="18"/>
        </w:rPr>
      </w:pPr>
      <w:r>
        <w:rPr>
          <w:rStyle w:val="Strong"/>
          <w:rFonts w:ascii="Verdana" w:hAnsi="Verdana"/>
          <w:color w:val="000000"/>
          <w:sz w:val="18"/>
          <w:szCs w:val="18"/>
          <w:bdr w:val="none" w:sz="0" w:space="0" w:color="auto" w:frame="1"/>
        </w:rPr>
        <w:t>Reportable positions:</w:t>
      </w:r>
      <w:r>
        <w:rPr>
          <w:rStyle w:val="apple-converted-space"/>
          <w:rFonts w:ascii="Verdana" w:hAnsi="Verdana"/>
          <w:color w:val="000000"/>
          <w:sz w:val="18"/>
          <w:szCs w:val="18"/>
        </w:rPr>
        <w:t> </w:t>
      </w:r>
      <w:r>
        <w:rPr>
          <w:rFonts w:ascii="Verdana" w:hAnsi="Verdana"/>
          <w:color w:val="000000"/>
          <w:sz w:val="18"/>
          <w:szCs w:val="18"/>
        </w:rPr>
        <w:t xml:space="preserve">The number of options and futures positions that </w:t>
      </w:r>
      <w:proofErr w:type="gramStart"/>
      <w:r>
        <w:rPr>
          <w:rFonts w:ascii="Verdana" w:hAnsi="Verdana"/>
          <w:color w:val="000000"/>
          <w:sz w:val="18"/>
          <w:szCs w:val="18"/>
        </w:rPr>
        <w:t>are required to be reported</w:t>
      </w:r>
      <w:proofErr w:type="gramEnd"/>
      <w:r>
        <w:rPr>
          <w:rFonts w:ascii="Verdana" w:hAnsi="Verdana"/>
          <w:color w:val="000000"/>
          <w:sz w:val="18"/>
          <w:szCs w:val="18"/>
        </w:rPr>
        <w:t xml:space="preserve"> according to CFTC regulations.</w:t>
      </w:r>
    </w:p>
    <w:p w:rsidR="00881BF0" w:rsidRDefault="00881BF0" w:rsidP="00881BF0">
      <w:pPr>
        <w:numPr>
          <w:ilvl w:val="0"/>
          <w:numId w:val="2"/>
        </w:numPr>
        <w:spacing w:after="0" w:line="210" w:lineRule="atLeast"/>
        <w:ind w:left="0"/>
        <w:rPr>
          <w:rFonts w:ascii="Verdana" w:hAnsi="Verdana"/>
          <w:color w:val="000000"/>
          <w:sz w:val="18"/>
          <w:szCs w:val="18"/>
        </w:rPr>
      </w:pPr>
      <w:r>
        <w:rPr>
          <w:rStyle w:val="Strong"/>
          <w:rFonts w:ascii="Verdana" w:hAnsi="Verdana"/>
          <w:color w:val="000000"/>
          <w:sz w:val="18"/>
          <w:szCs w:val="18"/>
          <w:bdr w:val="none" w:sz="0" w:space="0" w:color="auto" w:frame="1"/>
        </w:rPr>
        <w:t>Non-reportable positions</w:t>
      </w:r>
      <w:r>
        <w:rPr>
          <w:rFonts w:ascii="Verdana" w:hAnsi="Verdana"/>
          <w:color w:val="000000"/>
          <w:sz w:val="18"/>
          <w:szCs w:val="18"/>
        </w:rPr>
        <w:t>: The number of open interest positions that do not meet the reportable requirements of the CFTC like retail traders.</w:t>
      </w:r>
    </w:p>
    <w:p w:rsidR="00881BF0" w:rsidRDefault="00881BF0" w:rsidP="00881BF0">
      <w:pPr>
        <w:pStyle w:val="NormalWeb"/>
        <w:spacing w:before="0" w:beforeAutospacing="0" w:after="0" w:afterAutospacing="0" w:line="210" w:lineRule="atLeast"/>
        <w:rPr>
          <w:rFonts w:ascii="Verdana" w:hAnsi="Verdana"/>
          <w:color w:val="000000"/>
          <w:sz w:val="18"/>
          <w:szCs w:val="18"/>
        </w:rPr>
      </w:pPr>
      <w:r>
        <w:rPr>
          <w:rFonts w:ascii="Verdana" w:hAnsi="Verdana"/>
          <w:color w:val="000000"/>
          <w:sz w:val="18"/>
          <w:szCs w:val="18"/>
        </w:rPr>
        <w:t>If you want to access all available historical data, you can view it</w:t>
      </w:r>
      <w:r>
        <w:rPr>
          <w:rStyle w:val="apple-converted-space"/>
          <w:rFonts w:ascii="Verdana" w:hAnsi="Verdana"/>
          <w:color w:val="000000"/>
          <w:sz w:val="18"/>
          <w:szCs w:val="18"/>
        </w:rPr>
        <w:t> </w:t>
      </w:r>
      <w:hyperlink r:id="rId16" w:history="1">
        <w:r>
          <w:rPr>
            <w:rStyle w:val="Hyperlink"/>
            <w:rFonts w:ascii="Verdana" w:hAnsi="Verdana"/>
            <w:color w:val="009901"/>
            <w:sz w:val="18"/>
            <w:szCs w:val="18"/>
            <w:bdr w:val="none" w:sz="0" w:space="0" w:color="auto" w:frame="1"/>
          </w:rPr>
          <w:t>here</w:t>
        </w:r>
      </w:hyperlink>
      <w:r>
        <w:rPr>
          <w:rFonts w:ascii="Verdana" w:hAnsi="Verdana"/>
          <w:color w:val="000000"/>
          <w:sz w:val="18"/>
          <w:szCs w:val="18"/>
        </w:rPr>
        <w:t>.</w:t>
      </w:r>
    </w:p>
    <w:p w:rsidR="00881BF0" w:rsidRDefault="00881BF0" w:rsidP="00881BF0">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 xml:space="preserve">You can see </w:t>
      </w:r>
      <w:proofErr w:type="gramStart"/>
      <w:r>
        <w:rPr>
          <w:rFonts w:ascii="Verdana" w:hAnsi="Verdana"/>
          <w:color w:val="000000"/>
          <w:sz w:val="18"/>
          <w:szCs w:val="18"/>
        </w:rPr>
        <w:t>a lot of</w:t>
      </w:r>
      <w:proofErr w:type="gramEnd"/>
      <w:r>
        <w:rPr>
          <w:rFonts w:ascii="Verdana" w:hAnsi="Verdana"/>
          <w:color w:val="000000"/>
          <w:sz w:val="18"/>
          <w:szCs w:val="18"/>
        </w:rPr>
        <w:t xml:space="preserve"> things in the report but you don't have to memorize all of it.</w:t>
      </w:r>
    </w:p>
    <w:p w:rsidR="00881BF0" w:rsidRDefault="00881BF0" w:rsidP="00881BF0">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 xml:space="preserve">As a budding trader, </w:t>
      </w:r>
      <w:proofErr w:type="gramStart"/>
      <w:r>
        <w:rPr>
          <w:rFonts w:ascii="Verdana" w:hAnsi="Verdana"/>
          <w:color w:val="000000"/>
          <w:sz w:val="18"/>
          <w:szCs w:val="18"/>
        </w:rPr>
        <w:t>you'll</w:t>
      </w:r>
      <w:proofErr w:type="gramEnd"/>
      <w:r>
        <w:rPr>
          <w:rFonts w:ascii="Verdana" w:hAnsi="Verdana"/>
          <w:color w:val="000000"/>
          <w:sz w:val="18"/>
          <w:szCs w:val="18"/>
        </w:rPr>
        <w:t xml:space="preserve"> only be focusing on answering the basic question:</w:t>
      </w:r>
    </w:p>
    <w:p w:rsidR="00881BF0" w:rsidRDefault="00881BF0" w:rsidP="00881BF0">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w:t>
      </w:r>
      <w:proofErr w:type="spellStart"/>
      <w:r>
        <w:rPr>
          <w:rFonts w:ascii="Verdana" w:hAnsi="Verdana"/>
          <w:color w:val="000000"/>
          <w:sz w:val="18"/>
          <w:szCs w:val="18"/>
        </w:rPr>
        <w:t>Wat</w:t>
      </w:r>
      <w:proofErr w:type="spellEnd"/>
      <w:r>
        <w:rPr>
          <w:rFonts w:ascii="Verdana" w:hAnsi="Verdana"/>
          <w:color w:val="000000"/>
          <w:sz w:val="18"/>
          <w:szCs w:val="18"/>
        </w:rPr>
        <w:t xml:space="preserve"> </w:t>
      </w:r>
      <w:proofErr w:type="spellStart"/>
      <w:r>
        <w:rPr>
          <w:rFonts w:ascii="Verdana" w:hAnsi="Verdana"/>
          <w:color w:val="000000"/>
          <w:sz w:val="18"/>
          <w:szCs w:val="18"/>
        </w:rPr>
        <w:t>da</w:t>
      </w:r>
      <w:proofErr w:type="spellEnd"/>
      <w:r>
        <w:rPr>
          <w:rFonts w:ascii="Verdana" w:hAnsi="Verdana"/>
          <w:color w:val="000000"/>
          <w:sz w:val="18"/>
          <w:szCs w:val="18"/>
        </w:rPr>
        <w:t xml:space="preserve"> dilly on </w:t>
      </w:r>
      <w:proofErr w:type="spellStart"/>
      <w:r>
        <w:rPr>
          <w:rFonts w:ascii="Verdana" w:hAnsi="Verdana"/>
          <w:color w:val="000000"/>
          <w:sz w:val="18"/>
          <w:szCs w:val="18"/>
        </w:rPr>
        <w:t>da</w:t>
      </w:r>
      <w:proofErr w:type="spellEnd"/>
      <w:r>
        <w:rPr>
          <w:rFonts w:ascii="Verdana" w:hAnsi="Verdana"/>
          <w:color w:val="000000"/>
          <w:sz w:val="18"/>
          <w:szCs w:val="18"/>
        </w:rPr>
        <w:t xml:space="preserve"> market </w:t>
      </w:r>
      <w:proofErr w:type="spellStart"/>
      <w:r>
        <w:rPr>
          <w:rFonts w:ascii="Verdana" w:hAnsi="Verdana"/>
          <w:color w:val="000000"/>
          <w:sz w:val="18"/>
          <w:szCs w:val="18"/>
        </w:rPr>
        <w:t>yo</w:t>
      </w:r>
      <w:proofErr w:type="spellEnd"/>
      <w:proofErr w:type="gramStart"/>
      <w:r>
        <w:rPr>
          <w:rFonts w:ascii="Verdana" w:hAnsi="Verdana"/>
          <w:color w:val="000000"/>
          <w:sz w:val="18"/>
          <w:szCs w:val="18"/>
        </w:rPr>
        <w:t>?!</w:t>
      </w:r>
      <w:proofErr w:type="gramEnd"/>
      <w:r>
        <w:rPr>
          <w:rFonts w:ascii="Verdana" w:hAnsi="Verdana"/>
          <w:color w:val="000000"/>
          <w:sz w:val="18"/>
          <w:szCs w:val="18"/>
        </w:rPr>
        <w:t>"</w:t>
      </w:r>
    </w:p>
    <w:p w:rsidR="00881BF0" w:rsidRDefault="00881BF0" w:rsidP="00881BF0">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Translation: "What's the market feeling this week?"</w:t>
      </w:r>
    </w:p>
    <w:p w:rsidR="00881BF0" w:rsidRDefault="00881BF0" w:rsidP="00881BF0">
      <w:pPr>
        <w:pStyle w:val="NormalWeb"/>
        <w:spacing w:before="0" w:beforeAutospacing="0" w:after="192" w:afterAutospacing="0" w:line="210" w:lineRule="atLeast"/>
        <w:rPr>
          <w:rFonts w:ascii="Verdana" w:hAnsi="Verdana"/>
          <w:color w:val="000000"/>
          <w:sz w:val="18"/>
          <w:szCs w:val="18"/>
        </w:rPr>
      </w:pPr>
    </w:p>
    <w:p w:rsidR="00C73CC8" w:rsidRDefault="00C73CC8" w:rsidP="00C73CC8">
      <w:pPr>
        <w:pStyle w:val="Heading1"/>
        <w:spacing w:before="0" w:beforeAutospacing="0" w:after="192" w:afterAutospacing="0"/>
        <w:rPr>
          <w:rFonts w:ascii="Arial" w:hAnsi="Arial" w:cs="Arial"/>
          <w:color w:val="000000"/>
          <w:sz w:val="43"/>
          <w:szCs w:val="43"/>
        </w:rPr>
      </w:pPr>
      <w:r>
        <w:rPr>
          <w:rFonts w:ascii="Arial" w:hAnsi="Arial" w:cs="Arial"/>
          <w:color w:val="000000"/>
          <w:sz w:val="43"/>
          <w:szCs w:val="43"/>
        </w:rPr>
        <w:t>Understanding the Three Groups</w:t>
      </w:r>
    </w:p>
    <w:p w:rsidR="00C73CC8" w:rsidRDefault="00C73CC8" w:rsidP="00C73CC8">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 xml:space="preserve">In order to understand the futures market, first you need to know the people making the shots and those who are warming up the bench. These players </w:t>
      </w:r>
      <w:proofErr w:type="gramStart"/>
      <w:r>
        <w:rPr>
          <w:rFonts w:ascii="Verdana" w:hAnsi="Verdana"/>
          <w:color w:val="000000"/>
          <w:sz w:val="18"/>
          <w:szCs w:val="18"/>
        </w:rPr>
        <w:t>could be categorized</w:t>
      </w:r>
      <w:proofErr w:type="gramEnd"/>
      <w:r>
        <w:rPr>
          <w:rFonts w:ascii="Verdana" w:hAnsi="Verdana"/>
          <w:color w:val="000000"/>
          <w:sz w:val="18"/>
          <w:szCs w:val="18"/>
        </w:rPr>
        <w:t xml:space="preserve"> into three basic groups:</w:t>
      </w:r>
    </w:p>
    <w:p w:rsidR="00C73CC8" w:rsidRDefault="00C73CC8" w:rsidP="00C73CC8">
      <w:pPr>
        <w:numPr>
          <w:ilvl w:val="0"/>
          <w:numId w:val="3"/>
        </w:numPr>
        <w:spacing w:after="0" w:line="210" w:lineRule="atLeast"/>
        <w:ind w:left="0"/>
        <w:rPr>
          <w:rFonts w:ascii="Verdana" w:hAnsi="Verdana"/>
          <w:color w:val="000000"/>
          <w:sz w:val="18"/>
          <w:szCs w:val="18"/>
        </w:rPr>
      </w:pPr>
      <w:r>
        <w:rPr>
          <w:rFonts w:ascii="Verdana" w:hAnsi="Verdana"/>
          <w:color w:val="000000"/>
          <w:sz w:val="18"/>
          <w:szCs w:val="18"/>
        </w:rPr>
        <w:t>Commercial traders (Hedgers)</w:t>
      </w:r>
    </w:p>
    <w:p w:rsidR="00C73CC8" w:rsidRDefault="00C73CC8" w:rsidP="00C73CC8">
      <w:pPr>
        <w:numPr>
          <w:ilvl w:val="0"/>
          <w:numId w:val="3"/>
        </w:numPr>
        <w:spacing w:after="0" w:line="210" w:lineRule="atLeast"/>
        <w:ind w:left="0"/>
        <w:rPr>
          <w:rFonts w:ascii="Verdana" w:hAnsi="Verdana"/>
          <w:color w:val="000000"/>
          <w:sz w:val="18"/>
          <w:szCs w:val="18"/>
        </w:rPr>
      </w:pPr>
      <w:r>
        <w:rPr>
          <w:rFonts w:ascii="Verdana" w:hAnsi="Verdana"/>
          <w:color w:val="000000"/>
          <w:sz w:val="18"/>
          <w:szCs w:val="18"/>
        </w:rPr>
        <w:t>Non-commercial traders (Large Speculators)</w:t>
      </w:r>
    </w:p>
    <w:p w:rsidR="00C73CC8" w:rsidRDefault="00C73CC8" w:rsidP="00C73CC8">
      <w:pPr>
        <w:numPr>
          <w:ilvl w:val="0"/>
          <w:numId w:val="3"/>
        </w:numPr>
        <w:spacing w:after="0" w:line="210" w:lineRule="atLeast"/>
        <w:ind w:left="0"/>
        <w:rPr>
          <w:rFonts w:ascii="Verdana" w:hAnsi="Verdana"/>
          <w:color w:val="000000"/>
          <w:sz w:val="18"/>
          <w:szCs w:val="18"/>
        </w:rPr>
      </w:pPr>
      <w:r>
        <w:rPr>
          <w:rFonts w:ascii="Verdana" w:hAnsi="Verdana"/>
          <w:color w:val="000000"/>
          <w:sz w:val="18"/>
          <w:szCs w:val="18"/>
        </w:rPr>
        <w:t>Retail traders (Small Speculators)</w:t>
      </w:r>
    </w:p>
    <w:p w:rsidR="00C73CC8" w:rsidRDefault="00C73CC8" w:rsidP="00C73CC8">
      <w:pPr>
        <w:pStyle w:val="Heading2"/>
        <w:spacing w:before="0" w:beforeAutospacing="0" w:after="192" w:afterAutospacing="0"/>
        <w:rPr>
          <w:rFonts w:ascii="Arial" w:hAnsi="Arial" w:cs="Arial"/>
          <w:color w:val="000000"/>
          <w:sz w:val="29"/>
          <w:szCs w:val="29"/>
        </w:rPr>
      </w:pPr>
      <w:r>
        <w:rPr>
          <w:rFonts w:ascii="Arial" w:hAnsi="Arial" w:cs="Arial"/>
          <w:color w:val="000000"/>
          <w:sz w:val="29"/>
          <w:szCs w:val="29"/>
        </w:rPr>
        <w:t>Don't Skip the Commercial - The Hedgers</w:t>
      </w:r>
    </w:p>
    <w:p w:rsidR="00C73CC8" w:rsidRDefault="00C73CC8" w:rsidP="00C73CC8">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lastRenderedPageBreak/>
        <w:t>Hedgers or commercial traders are those who want to protect themselves against unexpected price movements. Agricultural producers or farmers who want to hedge (minimize) their risk in changing commodity prices are part of this group.</w:t>
      </w:r>
    </w:p>
    <w:p w:rsidR="00C73CC8" w:rsidRDefault="00C73CC8" w:rsidP="00C73CC8">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 xml:space="preserve">Banks or corporations who are looking to protect themselves against sudden price changes in currencies or other assets </w:t>
      </w:r>
      <w:proofErr w:type="gramStart"/>
      <w:r>
        <w:rPr>
          <w:rFonts w:ascii="Verdana" w:hAnsi="Verdana"/>
          <w:color w:val="000000"/>
          <w:sz w:val="18"/>
          <w:szCs w:val="18"/>
        </w:rPr>
        <w:t>are also considered</w:t>
      </w:r>
      <w:proofErr w:type="gramEnd"/>
      <w:r>
        <w:rPr>
          <w:rFonts w:ascii="Verdana" w:hAnsi="Verdana"/>
          <w:color w:val="000000"/>
          <w:sz w:val="18"/>
          <w:szCs w:val="18"/>
        </w:rPr>
        <w:t xml:space="preserve"> commercial traders.</w:t>
      </w:r>
    </w:p>
    <w:p w:rsidR="00C73CC8" w:rsidRDefault="00C73CC8" w:rsidP="00C73CC8">
      <w:pPr>
        <w:pStyle w:val="NormalWeb"/>
        <w:spacing w:before="0" w:beforeAutospacing="0" w:after="0" w:afterAutospacing="0" w:line="210" w:lineRule="atLeast"/>
        <w:rPr>
          <w:rFonts w:ascii="Verdana" w:hAnsi="Verdana"/>
          <w:color w:val="000000"/>
          <w:sz w:val="18"/>
          <w:szCs w:val="18"/>
        </w:rPr>
      </w:pPr>
      <w:r>
        <w:rPr>
          <w:rFonts w:ascii="Verdana" w:hAnsi="Verdana"/>
          <w:color w:val="000000"/>
          <w:sz w:val="18"/>
          <w:szCs w:val="18"/>
        </w:rPr>
        <w:t>A key characteristic of hedgers is that they are</w:t>
      </w:r>
      <w:r>
        <w:rPr>
          <w:rStyle w:val="apple-converted-space"/>
          <w:rFonts w:ascii="Verdana" w:hAnsi="Verdana"/>
          <w:color w:val="000000"/>
          <w:sz w:val="18"/>
          <w:szCs w:val="18"/>
        </w:rPr>
        <w:t> </w:t>
      </w:r>
      <w:r>
        <w:rPr>
          <w:rStyle w:val="Emphasis"/>
          <w:rFonts w:ascii="Verdana" w:hAnsi="Verdana"/>
          <w:b/>
          <w:bCs/>
          <w:color w:val="000000"/>
          <w:sz w:val="18"/>
          <w:szCs w:val="18"/>
          <w:bdr w:val="none" w:sz="0" w:space="0" w:color="auto" w:frame="1"/>
        </w:rPr>
        <w:t>most bullish at market bottoms</w:t>
      </w:r>
      <w:r>
        <w:rPr>
          <w:rStyle w:val="apple-converted-space"/>
          <w:rFonts w:ascii="Verdana" w:hAnsi="Verdana"/>
          <w:color w:val="000000"/>
          <w:sz w:val="18"/>
          <w:szCs w:val="18"/>
        </w:rPr>
        <w:t> </w:t>
      </w:r>
      <w:r>
        <w:rPr>
          <w:rFonts w:ascii="Verdana" w:hAnsi="Verdana"/>
          <w:color w:val="000000"/>
          <w:sz w:val="18"/>
          <w:szCs w:val="18"/>
        </w:rPr>
        <w:t>and</w:t>
      </w:r>
      <w:r>
        <w:rPr>
          <w:rStyle w:val="apple-converted-space"/>
          <w:rFonts w:ascii="Verdana" w:hAnsi="Verdana"/>
          <w:color w:val="000000"/>
          <w:sz w:val="18"/>
          <w:szCs w:val="18"/>
        </w:rPr>
        <w:t> </w:t>
      </w:r>
      <w:r>
        <w:rPr>
          <w:rStyle w:val="Emphasis"/>
          <w:rFonts w:ascii="Verdana" w:hAnsi="Verdana"/>
          <w:b/>
          <w:bCs/>
          <w:color w:val="000000"/>
          <w:sz w:val="18"/>
          <w:szCs w:val="18"/>
          <w:bdr w:val="none" w:sz="0" w:space="0" w:color="auto" w:frame="1"/>
        </w:rPr>
        <w:t>most bearish at market tops</w:t>
      </w:r>
      <w:r>
        <w:rPr>
          <w:rFonts w:ascii="Verdana" w:hAnsi="Verdana"/>
          <w:color w:val="000000"/>
          <w:sz w:val="18"/>
          <w:szCs w:val="18"/>
        </w:rPr>
        <w:t>.</w:t>
      </w:r>
    </w:p>
    <w:p w:rsidR="00C73CC8" w:rsidRDefault="00C73CC8" w:rsidP="00C73CC8">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What the hedgehog does this mean?</w:t>
      </w:r>
    </w:p>
    <w:p w:rsidR="00C73CC8" w:rsidRDefault="00C73CC8" w:rsidP="00C73CC8">
      <w:pPr>
        <w:pStyle w:val="NormalWeb"/>
        <w:spacing w:before="0" w:beforeAutospacing="0" w:after="192" w:afterAutospacing="0" w:line="210" w:lineRule="atLeast"/>
        <w:rPr>
          <w:rFonts w:ascii="Verdana" w:hAnsi="Verdana"/>
          <w:color w:val="000000"/>
          <w:sz w:val="18"/>
          <w:szCs w:val="18"/>
        </w:rPr>
      </w:pPr>
    </w:p>
    <w:p w:rsidR="00C73CC8" w:rsidRDefault="00C73CC8" w:rsidP="00C73CC8">
      <w:pPr>
        <w:pStyle w:val="NormalWeb"/>
        <w:spacing w:before="0" w:beforeAutospacing="0" w:after="192" w:afterAutospacing="0" w:line="210" w:lineRule="atLeast"/>
        <w:rPr>
          <w:rFonts w:ascii="Verdana" w:hAnsi="Verdana"/>
          <w:color w:val="000000"/>
          <w:sz w:val="18"/>
          <w:szCs w:val="18"/>
        </w:rPr>
      </w:pPr>
      <w:proofErr w:type="gramStart"/>
      <w:r>
        <w:rPr>
          <w:rFonts w:ascii="Verdana" w:hAnsi="Verdana"/>
          <w:color w:val="000000"/>
          <w:sz w:val="18"/>
          <w:szCs w:val="18"/>
        </w:rPr>
        <w:t>Here's</w:t>
      </w:r>
      <w:proofErr w:type="gramEnd"/>
      <w:r>
        <w:rPr>
          <w:rFonts w:ascii="Verdana" w:hAnsi="Verdana"/>
          <w:color w:val="000000"/>
          <w:sz w:val="18"/>
          <w:szCs w:val="18"/>
        </w:rPr>
        <w:t xml:space="preserve"> a real life example to illustrate:</w:t>
      </w:r>
    </w:p>
    <w:p w:rsidR="00C73CC8" w:rsidRDefault="00C73CC8" w:rsidP="00C73CC8">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 xml:space="preserve">There is a virus outbreak in the U.S. that turns people into zombies. Zombies run amok doing malicious things like grabbing strangers' </w:t>
      </w:r>
      <w:proofErr w:type="spellStart"/>
      <w:r>
        <w:rPr>
          <w:rFonts w:ascii="Verdana" w:hAnsi="Verdana"/>
          <w:color w:val="000000"/>
          <w:sz w:val="18"/>
          <w:szCs w:val="18"/>
        </w:rPr>
        <w:t>iPhones</w:t>
      </w:r>
      <w:proofErr w:type="spellEnd"/>
      <w:r>
        <w:rPr>
          <w:rFonts w:ascii="Verdana" w:hAnsi="Verdana"/>
          <w:color w:val="000000"/>
          <w:sz w:val="18"/>
          <w:szCs w:val="18"/>
        </w:rPr>
        <w:t xml:space="preserve"> to download fart apps.</w:t>
      </w:r>
    </w:p>
    <w:p w:rsidR="00C73CC8" w:rsidRDefault="00C73CC8" w:rsidP="00C73CC8">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 xml:space="preserve">It's total mayhem as people become disoriented and helpless without their beloved </w:t>
      </w:r>
      <w:proofErr w:type="spellStart"/>
      <w:r>
        <w:rPr>
          <w:rFonts w:ascii="Verdana" w:hAnsi="Verdana"/>
          <w:color w:val="000000"/>
          <w:sz w:val="18"/>
          <w:szCs w:val="18"/>
        </w:rPr>
        <w:t>iPhones</w:t>
      </w:r>
      <w:proofErr w:type="spellEnd"/>
      <w:r>
        <w:rPr>
          <w:rFonts w:ascii="Verdana" w:hAnsi="Verdana"/>
          <w:color w:val="000000"/>
          <w:sz w:val="18"/>
          <w:szCs w:val="18"/>
        </w:rPr>
        <w:t xml:space="preserve">. This </w:t>
      </w:r>
      <w:proofErr w:type="gramStart"/>
      <w:r>
        <w:rPr>
          <w:rFonts w:ascii="Verdana" w:hAnsi="Verdana"/>
          <w:color w:val="000000"/>
          <w:sz w:val="18"/>
          <w:szCs w:val="18"/>
        </w:rPr>
        <w:t>must be stopped</w:t>
      </w:r>
      <w:proofErr w:type="gramEnd"/>
      <w:r>
        <w:rPr>
          <w:rFonts w:ascii="Verdana" w:hAnsi="Verdana"/>
          <w:color w:val="000000"/>
          <w:sz w:val="18"/>
          <w:szCs w:val="18"/>
        </w:rPr>
        <w:t xml:space="preserve"> now before the nation crumbles into oblivion!</w:t>
      </w:r>
    </w:p>
    <w:p w:rsidR="00C73CC8" w:rsidRDefault="00C73CC8" w:rsidP="00C73CC8">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 xml:space="preserve">Guns and bullets apparently </w:t>
      </w:r>
      <w:proofErr w:type="gramStart"/>
      <w:r>
        <w:rPr>
          <w:rFonts w:ascii="Verdana" w:hAnsi="Verdana"/>
          <w:color w:val="000000"/>
          <w:sz w:val="18"/>
          <w:szCs w:val="18"/>
        </w:rPr>
        <w:t>don't</w:t>
      </w:r>
      <w:proofErr w:type="gramEnd"/>
      <w:r>
        <w:rPr>
          <w:rFonts w:ascii="Verdana" w:hAnsi="Verdana"/>
          <w:color w:val="000000"/>
          <w:sz w:val="18"/>
          <w:szCs w:val="18"/>
        </w:rPr>
        <w:t xml:space="preserve"> work on the zombies. The only way to exterminate them is by chopping their heads off.</w:t>
      </w:r>
    </w:p>
    <w:p w:rsidR="00C73CC8" w:rsidRDefault="00C73CC8" w:rsidP="00C73CC8">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 xml:space="preserve">Apple sees a "market need" and decides to build a private Samurai army to protect vulnerable </w:t>
      </w:r>
      <w:proofErr w:type="spellStart"/>
      <w:r>
        <w:rPr>
          <w:rFonts w:ascii="Verdana" w:hAnsi="Verdana"/>
          <w:color w:val="000000"/>
          <w:sz w:val="18"/>
          <w:szCs w:val="18"/>
        </w:rPr>
        <w:t>iPhone</w:t>
      </w:r>
      <w:proofErr w:type="spellEnd"/>
      <w:r>
        <w:rPr>
          <w:rFonts w:ascii="Verdana" w:hAnsi="Verdana"/>
          <w:color w:val="000000"/>
          <w:sz w:val="18"/>
          <w:szCs w:val="18"/>
        </w:rPr>
        <w:t xml:space="preserve"> </w:t>
      </w:r>
      <w:proofErr w:type="spellStart"/>
      <w:r>
        <w:rPr>
          <w:rFonts w:ascii="Verdana" w:hAnsi="Verdana"/>
          <w:color w:val="000000"/>
          <w:sz w:val="18"/>
          <w:szCs w:val="18"/>
        </w:rPr>
        <w:t>users.It</w:t>
      </w:r>
      <w:proofErr w:type="spellEnd"/>
      <w:r>
        <w:rPr>
          <w:rFonts w:ascii="Verdana" w:hAnsi="Verdana"/>
          <w:color w:val="000000"/>
          <w:sz w:val="18"/>
          <w:szCs w:val="18"/>
        </w:rPr>
        <w:t xml:space="preserve"> needs to import samurai swords from Japan. Steve Jobs contacts a Japanese samurai </w:t>
      </w:r>
      <w:proofErr w:type="spellStart"/>
      <w:r>
        <w:rPr>
          <w:rFonts w:ascii="Verdana" w:hAnsi="Verdana"/>
          <w:color w:val="000000"/>
          <w:sz w:val="18"/>
          <w:szCs w:val="18"/>
        </w:rPr>
        <w:t>swordsmith</w:t>
      </w:r>
      <w:proofErr w:type="spellEnd"/>
      <w:r>
        <w:rPr>
          <w:rFonts w:ascii="Verdana" w:hAnsi="Verdana"/>
          <w:color w:val="000000"/>
          <w:sz w:val="18"/>
          <w:szCs w:val="18"/>
        </w:rPr>
        <w:t xml:space="preserve"> who demands to </w:t>
      </w:r>
      <w:proofErr w:type="gramStart"/>
      <w:r>
        <w:rPr>
          <w:rFonts w:ascii="Verdana" w:hAnsi="Verdana"/>
          <w:color w:val="000000"/>
          <w:sz w:val="18"/>
          <w:szCs w:val="18"/>
        </w:rPr>
        <w:t>be paid</w:t>
      </w:r>
      <w:proofErr w:type="gramEnd"/>
      <w:r>
        <w:rPr>
          <w:rFonts w:ascii="Verdana" w:hAnsi="Verdana"/>
          <w:color w:val="000000"/>
          <w:sz w:val="18"/>
          <w:szCs w:val="18"/>
        </w:rPr>
        <w:t xml:space="preserve"> in Japanese yen when he finishes the swords after three months.</w:t>
      </w:r>
    </w:p>
    <w:p w:rsidR="00C73CC8" w:rsidRDefault="00C73CC8" w:rsidP="00C73CC8">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Apple also knows that, if the USD/JPY falls, it will end up paying more yen for the swords.</w:t>
      </w:r>
    </w:p>
    <w:p w:rsidR="00C73CC8" w:rsidRDefault="00C73CC8" w:rsidP="00C73CC8">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In order to protect itself, or rather, hedge against currency risk, the firm buys JPY futures.</w:t>
      </w:r>
    </w:p>
    <w:p w:rsidR="00C73CC8" w:rsidRDefault="00C73CC8" w:rsidP="00C73CC8">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 xml:space="preserve">If USD/JPY falls after three months, the firm's gain on the futures contract would offset the increased cost on its transaction with the Japanese sword smith. On the other hand, if USD/JPY rises after three months, the firm's loss on the futures contract </w:t>
      </w:r>
      <w:proofErr w:type="gramStart"/>
      <w:r>
        <w:rPr>
          <w:rFonts w:ascii="Verdana" w:hAnsi="Verdana"/>
          <w:color w:val="000000"/>
          <w:sz w:val="18"/>
          <w:szCs w:val="18"/>
        </w:rPr>
        <w:t>would be offset</w:t>
      </w:r>
      <w:proofErr w:type="gramEnd"/>
      <w:r>
        <w:rPr>
          <w:rFonts w:ascii="Verdana" w:hAnsi="Verdana"/>
          <w:color w:val="000000"/>
          <w:sz w:val="18"/>
          <w:szCs w:val="18"/>
        </w:rPr>
        <w:t xml:space="preserve"> by the decrease in cost of its payment for the samurai swords.</w:t>
      </w:r>
    </w:p>
    <w:p w:rsidR="00C73CC8" w:rsidRPr="00C73CC8" w:rsidRDefault="00C73CC8" w:rsidP="00C73CC8">
      <w:pPr>
        <w:rPr>
          <w:rFonts w:ascii="Verdana" w:hAnsi="Verdana"/>
          <w:color w:val="000000"/>
        </w:rPr>
      </w:pPr>
      <w:r>
        <w:rPr>
          <w:rFonts w:ascii="Arial" w:hAnsi="Arial" w:cs="Arial"/>
          <w:color w:val="000000"/>
          <w:sz w:val="29"/>
          <w:szCs w:val="29"/>
        </w:rPr>
        <w:t>In It to Win It - The Large Speculators</w:t>
      </w:r>
    </w:p>
    <w:p w:rsidR="00C73CC8" w:rsidRDefault="00C73CC8" w:rsidP="00C73CC8">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In contrast to hedgers, who are not interested in making profits from trading activities, speculators are in it for the money and have no interest in owning the underlying asset!</w:t>
      </w:r>
    </w:p>
    <w:p w:rsidR="00C73CC8" w:rsidRDefault="00C73CC8" w:rsidP="00C73CC8">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 xml:space="preserve">Many speculators </w:t>
      </w:r>
      <w:proofErr w:type="gramStart"/>
      <w:r>
        <w:rPr>
          <w:rFonts w:ascii="Verdana" w:hAnsi="Verdana"/>
          <w:color w:val="000000"/>
          <w:sz w:val="18"/>
          <w:szCs w:val="18"/>
        </w:rPr>
        <w:t>are known</w:t>
      </w:r>
      <w:proofErr w:type="gramEnd"/>
      <w:r>
        <w:rPr>
          <w:rFonts w:ascii="Verdana" w:hAnsi="Verdana"/>
          <w:color w:val="000000"/>
          <w:sz w:val="18"/>
          <w:szCs w:val="18"/>
        </w:rPr>
        <w:t xml:space="preserve"> as hardcore trend followers since they buy when the market is on an uptrend and sell when the market is on a downtrend. They keep adding to their position until the price movement reverses.</w:t>
      </w:r>
    </w:p>
    <w:p w:rsidR="00C73CC8" w:rsidRDefault="00C73CC8" w:rsidP="00C73CC8">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Large speculators are also big players in the futures market since they hold huge accounts.</w:t>
      </w:r>
    </w:p>
    <w:p w:rsidR="00C73CC8" w:rsidRDefault="00C73CC8" w:rsidP="00C73CC8">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As a result, their trading activities can cause the market to move dramatically. They usually follow moving averages and hold their positions until the trend changes.</w:t>
      </w:r>
    </w:p>
    <w:p w:rsidR="00C73CC8" w:rsidRDefault="00C73CC8" w:rsidP="00C73CC8">
      <w:pPr>
        <w:pStyle w:val="Heading2"/>
        <w:spacing w:before="0" w:beforeAutospacing="0" w:after="192" w:afterAutospacing="0"/>
        <w:rPr>
          <w:rFonts w:ascii="Arial" w:hAnsi="Arial" w:cs="Arial"/>
          <w:color w:val="000000"/>
          <w:sz w:val="29"/>
          <w:szCs w:val="29"/>
        </w:rPr>
      </w:pPr>
      <w:r>
        <w:rPr>
          <w:rFonts w:ascii="Arial" w:hAnsi="Arial" w:cs="Arial"/>
          <w:color w:val="000000"/>
          <w:sz w:val="29"/>
          <w:szCs w:val="29"/>
        </w:rPr>
        <w:t>Cannon fodders - The Small Speculators</w:t>
      </w:r>
    </w:p>
    <w:p w:rsidR="00C73CC8" w:rsidRDefault="00C73CC8" w:rsidP="00C73CC8">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 xml:space="preserve">Small speculators, on the other hand, own smaller retail accounts. These comprise of hedge funds and individual </w:t>
      </w:r>
      <w:proofErr w:type="spellStart"/>
      <w:r>
        <w:rPr>
          <w:rFonts w:ascii="Verdana" w:hAnsi="Verdana"/>
          <w:color w:val="000000"/>
          <w:sz w:val="18"/>
          <w:szCs w:val="18"/>
        </w:rPr>
        <w:t>traders.They</w:t>
      </w:r>
      <w:proofErr w:type="spellEnd"/>
      <w:r>
        <w:rPr>
          <w:rFonts w:ascii="Verdana" w:hAnsi="Verdana"/>
          <w:color w:val="000000"/>
          <w:sz w:val="18"/>
          <w:szCs w:val="18"/>
        </w:rPr>
        <w:t xml:space="preserve"> </w:t>
      </w:r>
      <w:proofErr w:type="gramStart"/>
      <w:r>
        <w:rPr>
          <w:rFonts w:ascii="Verdana" w:hAnsi="Verdana"/>
          <w:color w:val="000000"/>
          <w:sz w:val="18"/>
          <w:szCs w:val="18"/>
        </w:rPr>
        <w:t>are</w:t>
      </w:r>
      <w:proofErr w:type="gramEnd"/>
      <w:r>
        <w:rPr>
          <w:rFonts w:ascii="Verdana" w:hAnsi="Verdana"/>
          <w:color w:val="000000"/>
          <w:sz w:val="18"/>
          <w:szCs w:val="18"/>
        </w:rPr>
        <w:t xml:space="preserve"> known to be anti-trend and are usually on the wrong side of the market. Because of that, they are typically less successful than hedgers and commercial traders.</w:t>
      </w:r>
    </w:p>
    <w:p w:rsidR="00C73CC8" w:rsidRDefault="00C73CC8" w:rsidP="00C73CC8">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However, when they do follow the trend, they tend to be highly concentrated at market tops or bottoms.</w:t>
      </w:r>
    </w:p>
    <w:p w:rsidR="00DD5AA6" w:rsidRDefault="00DD5AA6" w:rsidP="00DD5AA6">
      <w:pPr>
        <w:pStyle w:val="Heading1"/>
        <w:spacing w:before="0" w:beforeAutospacing="0" w:after="192" w:afterAutospacing="0"/>
        <w:rPr>
          <w:rFonts w:ascii="Arial" w:hAnsi="Arial" w:cs="Arial"/>
          <w:color w:val="000000"/>
          <w:sz w:val="43"/>
          <w:szCs w:val="43"/>
        </w:rPr>
      </w:pPr>
      <w:r>
        <w:rPr>
          <w:rFonts w:ascii="Arial" w:hAnsi="Arial" w:cs="Arial"/>
          <w:color w:val="000000"/>
          <w:sz w:val="43"/>
          <w:szCs w:val="43"/>
        </w:rPr>
        <w:lastRenderedPageBreak/>
        <w:t>The COT Trading Strategy</w:t>
      </w:r>
    </w:p>
    <w:p w:rsidR="00DD5AA6" w:rsidRDefault="00DD5AA6" w:rsidP="00DD5AA6">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Since the COT comes out weekly, its usefulness as a market sentiment indicator would be more suitable for longer-term trades.</w:t>
      </w:r>
    </w:p>
    <w:p w:rsidR="00DD5AA6" w:rsidRDefault="00DD5AA6" w:rsidP="00DD5AA6">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The question you may be asking now is this:</w:t>
      </w:r>
    </w:p>
    <w:p w:rsidR="00DD5AA6" w:rsidRDefault="00DD5AA6" w:rsidP="00DD5AA6">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How the heck do you turn all that "big giant gobbled-up block of text" into a sentiment-based indicator that will help you grab some pips</w:t>
      </w:r>
      <w:proofErr w:type="gramStart"/>
      <w:r>
        <w:rPr>
          <w:rFonts w:ascii="Verdana" w:hAnsi="Verdana"/>
          <w:color w:val="000000"/>
          <w:sz w:val="18"/>
          <w:szCs w:val="18"/>
        </w:rPr>
        <w:t>?!</w:t>
      </w:r>
      <w:proofErr w:type="gramEnd"/>
    </w:p>
    <w:p w:rsidR="00DD5AA6" w:rsidRDefault="00DD5AA6" w:rsidP="00DD5AA6">
      <w:pPr>
        <w:pStyle w:val="NormalWeb"/>
        <w:spacing w:before="0" w:beforeAutospacing="0" w:after="0" w:afterAutospacing="0" w:line="210" w:lineRule="atLeast"/>
        <w:rPr>
          <w:rFonts w:ascii="Verdana" w:hAnsi="Verdana"/>
          <w:color w:val="000000"/>
          <w:sz w:val="18"/>
          <w:szCs w:val="18"/>
        </w:rPr>
      </w:pPr>
      <w:r>
        <w:rPr>
          <w:rFonts w:ascii="Verdana" w:hAnsi="Verdana"/>
          <w:color w:val="000000"/>
          <w:sz w:val="18"/>
          <w:szCs w:val="18"/>
        </w:rPr>
        <w:t>One way to use the COT report in your trading is to find</w:t>
      </w:r>
      <w:r>
        <w:rPr>
          <w:rStyle w:val="apple-converted-space"/>
          <w:rFonts w:ascii="Verdana" w:hAnsi="Verdana"/>
          <w:color w:val="000000"/>
          <w:sz w:val="18"/>
          <w:szCs w:val="18"/>
        </w:rPr>
        <w:t> </w:t>
      </w:r>
      <w:r>
        <w:rPr>
          <w:rStyle w:val="Strong"/>
          <w:rFonts w:ascii="Verdana" w:hAnsi="Verdana"/>
          <w:color w:val="000000"/>
          <w:sz w:val="18"/>
          <w:szCs w:val="18"/>
          <w:bdr w:val="none" w:sz="0" w:space="0" w:color="auto" w:frame="1"/>
        </w:rPr>
        <w:t>extreme net long or net short positions</w:t>
      </w:r>
      <w:r>
        <w:rPr>
          <w:rFonts w:ascii="Verdana" w:hAnsi="Verdana"/>
          <w:color w:val="000000"/>
          <w:sz w:val="18"/>
          <w:szCs w:val="18"/>
        </w:rPr>
        <w:t>.</w:t>
      </w:r>
    </w:p>
    <w:p w:rsidR="00DD5AA6" w:rsidRDefault="00DD5AA6" w:rsidP="00DD5AA6">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Finding these positions may signal that a market reversal is just around the corner because if everyone is long a currency, who is left to buy?</w:t>
      </w:r>
    </w:p>
    <w:p w:rsidR="00DD5AA6" w:rsidRDefault="00DD5AA6" w:rsidP="00DD5AA6">
      <w:pPr>
        <w:pStyle w:val="NormalWeb"/>
        <w:spacing w:before="0" w:beforeAutospacing="0" w:after="192" w:afterAutospacing="0" w:line="210" w:lineRule="atLeast"/>
        <w:rPr>
          <w:rFonts w:ascii="Verdana" w:hAnsi="Verdana"/>
          <w:color w:val="000000"/>
          <w:sz w:val="18"/>
          <w:szCs w:val="18"/>
        </w:rPr>
      </w:pPr>
      <w:proofErr w:type="gramStart"/>
      <w:r>
        <w:rPr>
          <w:rFonts w:ascii="Verdana" w:hAnsi="Verdana"/>
          <w:color w:val="000000"/>
          <w:sz w:val="18"/>
          <w:szCs w:val="18"/>
        </w:rPr>
        <w:t>No one.</w:t>
      </w:r>
      <w:proofErr w:type="gramEnd"/>
    </w:p>
    <w:p w:rsidR="00DD5AA6" w:rsidRDefault="00DD5AA6" w:rsidP="00DD5AA6">
      <w:pPr>
        <w:pStyle w:val="NormalWeb"/>
        <w:spacing w:before="0" w:beforeAutospacing="0" w:after="192" w:afterAutospacing="0" w:line="210" w:lineRule="atLeast"/>
        <w:rPr>
          <w:rFonts w:ascii="Verdana" w:hAnsi="Verdana"/>
          <w:color w:val="000000"/>
          <w:sz w:val="18"/>
          <w:szCs w:val="18"/>
        </w:rPr>
      </w:pPr>
      <w:proofErr w:type="gramStart"/>
      <w:r>
        <w:rPr>
          <w:rFonts w:ascii="Verdana" w:hAnsi="Verdana"/>
          <w:color w:val="000000"/>
          <w:sz w:val="18"/>
          <w:szCs w:val="18"/>
        </w:rPr>
        <w:t>And</w:t>
      </w:r>
      <w:proofErr w:type="gramEnd"/>
      <w:r>
        <w:rPr>
          <w:rFonts w:ascii="Verdana" w:hAnsi="Verdana"/>
          <w:color w:val="000000"/>
          <w:sz w:val="18"/>
          <w:szCs w:val="18"/>
        </w:rPr>
        <w:t xml:space="preserve"> if everyone is short a currency, who is left to sell?</w:t>
      </w:r>
    </w:p>
    <w:p w:rsidR="00DD5AA6" w:rsidRDefault="00DD5AA6" w:rsidP="00DD5AA6">
      <w:pPr>
        <w:pStyle w:val="NormalWeb"/>
        <w:spacing w:before="0" w:beforeAutospacing="0" w:after="192" w:afterAutospacing="0" w:line="210" w:lineRule="atLeast"/>
        <w:rPr>
          <w:rFonts w:ascii="Verdana" w:hAnsi="Verdana"/>
          <w:color w:val="000000"/>
          <w:sz w:val="18"/>
          <w:szCs w:val="18"/>
        </w:rPr>
      </w:pPr>
      <w:proofErr w:type="gramStart"/>
      <w:r>
        <w:rPr>
          <w:rFonts w:ascii="Verdana" w:hAnsi="Verdana"/>
          <w:color w:val="000000"/>
          <w:sz w:val="18"/>
          <w:szCs w:val="18"/>
        </w:rPr>
        <w:t>What's</w:t>
      </w:r>
      <w:proofErr w:type="gramEnd"/>
      <w:r>
        <w:rPr>
          <w:rFonts w:ascii="Verdana" w:hAnsi="Verdana"/>
          <w:color w:val="000000"/>
          <w:sz w:val="18"/>
          <w:szCs w:val="18"/>
        </w:rPr>
        <w:t xml:space="preserve"> that?</w:t>
      </w:r>
    </w:p>
    <w:p w:rsidR="00DD5AA6" w:rsidRDefault="00DD5AA6" w:rsidP="00DD5AA6">
      <w:pPr>
        <w:pStyle w:val="NormalWeb"/>
        <w:spacing w:before="0" w:beforeAutospacing="0" w:after="192" w:afterAutospacing="0" w:line="210" w:lineRule="atLeast"/>
        <w:rPr>
          <w:rFonts w:ascii="Verdana" w:hAnsi="Verdana"/>
          <w:color w:val="000000"/>
          <w:sz w:val="18"/>
          <w:szCs w:val="18"/>
        </w:rPr>
      </w:pPr>
      <w:proofErr w:type="gramStart"/>
      <w:r>
        <w:rPr>
          <w:rFonts w:ascii="Verdana" w:hAnsi="Verdana"/>
          <w:color w:val="000000"/>
          <w:sz w:val="18"/>
          <w:szCs w:val="18"/>
        </w:rPr>
        <w:t>Pretty quiet...</w:t>
      </w:r>
      <w:proofErr w:type="gramEnd"/>
    </w:p>
    <w:p w:rsidR="00DD5AA6" w:rsidRDefault="00DD5AA6" w:rsidP="00DD5AA6">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 xml:space="preserve">Yeah, </w:t>
      </w:r>
      <w:proofErr w:type="gramStart"/>
      <w:r>
        <w:rPr>
          <w:rFonts w:ascii="Verdana" w:hAnsi="Verdana"/>
          <w:color w:val="000000"/>
          <w:sz w:val="18"/>
          <w:szCs w:val="18"/>
        </w:rPr>
        <w:t>that's</w:t>
      </w:r>
      <w:proofErr w:type="gramEnd"/>
      <w:r>
        <w:rPr>
          <w:rFonts w:ascii="Verdana" w:hAnsi="Verdana"/>
          <w:color w:val="000000"/>
          <w:sz w:val="18"/>
          <w:szCs w:val="18"/>
        </w:rPr>
        <w:t xml:space="preserve"> right. </w:t>
      </w:r>
      <w:proofErr w:type="gramStart"/>
      <w:r>
        <w:rPr>
          <w:rFonts w:ascii="Verdana" w:hAnsi="Verdana"/>
          <w:color w:val="000000"/>
          <w:sz w:val="18"/>
          <w:szCs w:val="18"/>
        </w:rPr>
        <w:t>NO ONE.</w:t>
      </w:r>
      <w:proofErr w:type="gramEnd"/>
    </w:p>
    <w:p w:rsidR="00DD5AA6" w:rsidRDefault="00DD5AA6" w:rsidP="00DD5AA6">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 xml:space="preserve">One analogy to keep in mind is to imagine driving down a road and hitting a dead end. What happens if you hit that dead end? You </w:t>
      </w:r>
      <w:proofErr w:type="gramStart"/>
      <w:r>
        <w:rPr>
          <w:rFonts w:ascii="Verdana" w:hAnsi="Verdana"/>
          <w:color w:val="000000"/>
          <w:sz w:val="18"/>
          <w:szCs w:val="18"/>
        </w:rPr>
        <w:t>can't</w:t>
      </w:r>
      <w:proofErr w:type="gramEnd"/>
      <w:r>
        <w:rPr>
          <w:rFonts w:ascii="Verdana" w:hAnsi="Verdana"/>
          <w:color w:val="000000"/>
          <w:sz w:val="18"/>
          <w:szCs w:val="18"/>
        </w:rPr>
        <w:t xml:space="preserve"> keep going since there's no more road ahead. The only thing to do is to turn back.</w:t>
      </w:r>
    </w:p>
    <w:p w:rsidR="00DD5AA6" w:rsidRDefault="00DD5AA6" w:rsidP="00DD5AA6">
      <w:pPr>
        <w:pStyle w:val="NormalWeb"/>
        <w:spacing w:before="0" w:beforeAutospacing="0" w:after="0" w:afterAutospacing="0" w:line="210" w:lineRule="atLeast"/>
        <w:rPr>
          <w:rFonts w:ascii="Verdana" w:hAnsi="Verdana"/>
          <w:color w:val="000000"/>
          <w:sz w:val="18"/>
          <w:szCs w:val="18"/>
        </w:rPr>
      </w:pPr>
      <w:proofErr w:type="gramStart"/>
      <w:r>
        <w:rPr>
          <w:rFonts w:ascii="Verdana" w:hAnsi="Verdana"/>
          <w:color w:val="000000"/>
          <w:sz w:val="18"/>
          <w:szCs w:val="18"/>
        </w:rPr>
        <w:t>Let's</w:t>
      </w:r>
      <w:proofErr w:type="gramEnd"/>
      <w:r>
        <w:rPr>
          <w:rFonts w:ascii="Verdana" w:hAnsi="Verdana"/>
          <w:color w:val="000000"/>
          <w:sz w:val="18"/>
          <w:szCs w:val="18"/>
        </w:rPr>
        <w:t xml:space="preserve"> take a look at this chart of the EUR/USD from</w:t>
      </w:r>
      <w:r>
        <w:rPr>
          <w:rStyle w:val="apple-converted-space"/>
          <w:rFonts w:ascii="Verdana" w:hAnsi="Verdana"/>
          <w:color w:val="000000"/>
          <w:sz w:val="18"/>
          <w:szCs w:val="18"/>
        </w:rPr>
        <w:t> </w:t>
      </w:r>
      <w:proofErr w:type="spellStart"/>
      <w:r>
        <w:rPr>
          <w:rStyle w:val="Strong"/>
          <w:rFonts w:ascii="Verdana" w:hAnsi="Verdana"/>
          <w:color w:val="000000"/>
          <w:sz w:val="18"/>
          <w:szCs w:val="18"/>
          <w:bdr w:val="none" w:sz="0" w:space="0" w:color="auto" w:frame="1"/>
        </w:rPr>
        <w:fldChar w:fldCharType="begin"/>
      </w:r>
      <w:r>
        <w:rPr>
          <w:rStyle w:val="Strong"/>
          <w:rFonts w:ascii="Verdana" w:hAnsi="Verdana"/>
          <w:color w:val="000000"/>
          <w:sz w:val="18"/>
          <w:szCs w:val="18"/>
          <w:bdr w:val="none" w:sz="0" w:space="0" w:color="auto" w:frame="1"/>
        </w:rPr>
        <w:instrText xml:space="preserve"> HYPERLINK "http://www.timingcharts.com/" \t "_blank" </w:instrText>
      </w:r>
      <w:r>
        <w:rPr>
          <w:rStyle w:val="Strong"/>
          <w:rFonts w:ascii="Verdana" w:hAnsi="Verdana"/>
          <w:color w:val="000000"/>
          <w:sz w:val="18"/>
          <w:szCs w:val="18"/>
          <w:bdr w:val="none" w:sz="0" w:space="0" w:color="auto" w:frame="1"/>
        </w:rPr>
        <w:fldChar w:fldCharType="separate"/>
      </w:r>
      <w:r>
        <w:rPr>
          <w:rStyle w:val="Hyperlink"/>
          <w:rFonts w:ascii="Verdana" w:hAnsi="Verdana"/>
          <w:b/>
          <w:bCs/>
          <w:color w:val="009901"/>
          <w:sz w:val="18"/>
          <w:szCs w:val="18"/>
          <w:bdr w:val="none" w:sz="0" w:space="0" w:color="auto" w:frame="1"/>
        </w:rPr>
        <w:t>TimingCharts</w:t>
      </w:r>
      <w:proofErr w:type="spellEnd"/>
      <w:r>
        <w:rPr>
          <w:rStyle w:val="Strong"/>
          <w:rFonts w:ascii="Verdana" w:hAnsi="Verdana"/>
          <w:color w:val="000000"/>
          <w:sz w:val="18"/>
          <w:szCs w:val="18"/>
          <w:bdr w:val="none" w:sz="0" w:space="0" w:color="auto" w:frame="1"/>
        </w:rPr>
        <w:fldChar w:fldCharType="end"/>
      </w:r>
      <w:r>
        <w:rPr>
          <w:rFonts w:ascii="Verdana" w:hAnsi="Verdana"/>
          <w:color w:val="000000"/>
          <w:sz w:val="18"/>
          <w:szCs w:val="18"/>
        </w:rPr>
        <w:t>:</w:t>
      </w:r>
    </w:p>
    <w:p w:rsidR="00DD5AA6" w:rsidRDefault="00DD5AA6" w:rsidP="00DD5AA6">
      <w:pPr>
        <w:pStyle w:val="NormalWeb"/>
        <w:spacing w:before="0" w:beforeAutospacing="0" w:after="0" w:afterAutospacing="0" w:line="210" w:lineRule="atLeast"/>
        <w:rPr>
          <w:rFonts w:ascii="Verdana" w:hAnsi="Verdana"/>
          <w:color w:val="000000"/>
          <w:sz w:val="18"/>
          <w:szCs w:val="18"/>
        </w:rPr>
      </w:pPr>
      <w:r>
        <w:rPr>
          <w:rFonts w:ascii="Verdana" w:hAnsi="Verdana"/>
          <w:noProof/>
          <w:color w:val="009901"/>
          <w:sz w:val="18"/>
          <w:szCs w:val="18"/>
          <w:bdr w:val="none" w:sz="0" w:space="0" w:color="auto" w:frame="1"/>
        </w:rPr>
        <w:drawing>
          <wp:inline distT="0" distB="0" distL="0" distR="0">
            <wp:extent cx="5000625" cy="2714625"/>
            <wp:effectExtent l="19050" t="0" r="9525" b="0"/>
            <wp:docPr id="31" name="Picture 31" descr="EUR Globex">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EUR Globex">
                      <a:hlinkClick r:id="rId17"/>
                    </pic:cNvPr>
                    <pic:cNvPicPr>
                      <a:picLocks noChangeAspect="1" noChangeArrowheads="1"/>
                    </pic:cNvPicPr>
                  </pic:nvPicPr>
                  <pic:blipFill>
                    <a:blip r:embed="rId18" cstate="print"/>
                    <a:srcRect/>
                    <a:stretch>
                      <a:fillRect/>
                    </a:stretch>
                  </pic:blipFill>
                  <pic:spPr bwMode="auto">
                    <a:xfrm>
                      <a:off x="0" y="0"/>
                      <a:ext cx="5000625" cy="2714625"/>
                    </a:xfrm>
                    <a:prstGeom prst="rect">
                      <a:avLst/>
                    </a:prstGeom>
                    <a:noFill/>
                    <a:ln w="9525">
                      <a:noFill/>
                      <a:miter lim="800000"/>
                      <a:headEnd/>
                      <a:tailEnd/>
                    </a:ln>
                  </pic:spPr>
                </pic:pic>
              </a:graphicData>
            </a:graphic>
          </wp:inline>
        </w:drawing>
      </w:r>
    </w:p>
    <w:p w:rsidR="00DD5AA6" w:rsidRDefault="00DD5AA6" w:rsidP="00DD5AA6">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 xml:space="preserve">On the top half, </w:t>
      </w:r>
      <w:proofErr w:type="gramStart"/>
      <w:r>
        <w:rPr>
          <w:rFonts w:ascii="Verdana" w:hAnsi="Verdana"/>
          <w:color w:val="000000"/>
          <w:sz w:val="18"/>
          <w:szCs w:val="18"/>
        </w:rPr>
        <w:t>we've got</w:t>
      </w:r>
      <w:proofErr w:type="gramEnd"/>
      <w:r>
        <w:rPr>
          <w:rFonts w:ascii="Verdana" w:hAnsi="Verdana"/>
          <w:color w:val="000000"/>
          <w:sz w:val="18"/>
          <w:szCs w:val="18"/>
        </w:rPr>
        <w:t xml:space="preserve"> the price action of EUR/USD going on. At the same time, on the bottom half, </w:t>
      </w:r>
      <w:proofErr w:type="gramStart"/>
      <w:r>
        <w:rPr>
          <w:rFonts w:ascii="Verdana" w:hAnsi="Verdana"/>
          <w:color w:val="000000"/>
          <w:sz w:val="18"/>
          <w:szCs w:val="18"/>
        </w:rPr>
        <w:t>we've got</w:t>
      </w:r>
      <w:proofErr w:type="gramEnd"/>
      <w:r>
        <w:rPr>
          <w:rFonts w:ascii="Verdana" w:hAnsi="Verdana"/>
          <w:color w:val="000000"/>
          <w:sz w:val="18"/>
          <w:szCs w:val="18"/>
        </w:rPr>
        <w:t xml:space="preserve"> data on the long and short positions of EUR futures, divided into three categories:</w:t>
      </w:r>
    </w:p>
    <w:p w:rsidR="00DD5AA6" w:rsidRDefault="00DD5AA6" w:rsidP="00DD5AA6">
      <w:pPr>
        <w:numPr>
          <w:ilvl w:val="0"/>
          <w:numId w:val="4"/>
        </w:numPr>
        <w:spacing w:after="0" w:line="210" w:lineRule="atLeast"/>
        <w:ind w:left="0"/>
        <w:rPr>
          <w:rFonts w:ascii="Verdana" w:hAnsi="Verdana"/>
          <w:color w:val="000000"/>
          <w:sz w:val="18"/>
          <w:szCs w:val="18"/>
        </w:rPr>
      </w:pPr>
      <w:r>
        <w:rPr>
          <w:rFonts w:ascii="Verdana" w:hAnsi="Verdana"/>
          <w:color w:val="000000"/>
          <w:sz w:val="18"/>
          <w:szCs w:val="18"/>
        </w:rPr>
        <w:t>Commercial traders (blue)</w:t>
      </w:r>
    </w:p>
    <w:p w:rsidR="00DD5AA6" w:rsidRDefault="00DD5AA6" w:rsidP="00DD5AA6">
      <w:pPr>
        <w:numPr>
          <w:ilvl w:val="0"/>
          <w:numId w:val="4"/>
        </w:numPr>
        <w:spacing w:after="0" w:line="210" w:lineRule="atLeast"/>
        <w:ind w:left="0"/>
        <w:rPr>
          <w:rFonts w:ascii="Verdana" w:hAnsi="Verdana"/>
          <w:color w:val="000000"/>
          <w:sz w:val="18"/>
          <w:szCs w:val="18"/>
        </w:rPr>
      </w:pPr>
      <w:r>
        <w:rPr>
          <w:rFonts w:ascii="Verdana" w:hAnsi="Verdana"/>
          <w:color w:val="000000"/>
          <w:sz w:val="18"/>
          <w:szCs w:val="18"/>
        </w:rPr>
        <w:t>Large Non-commercial (green)</w:t>
      </w:r>
    </w:p>
    <w:p w:rsidR="00DD5AA6" w:rsidRDefault="00DD5AA6" w:rsidP="00DD5AA6">
      <w:pPr>
        <w:numPr>
          <w:ilvl w:val="0"/>
          <w:numId w:val="4"/>
        </w:numPr>
        <w:spacing w:after="0" w:line="210" w:lineRule="atLeast"/>
        <w:ind w:left="0"/>
        <w:rPr>
          <w:rFonts w:ascii="Verdana" w:hAnsi="Verdana"/>
          <w:color w:val="000000"/>
          <w:sz w:val="18"/>
          <w:szCs w:val="18"/>
        </w:rPr>
      </w:pPr>
      <w:r>
        <w:rPr>
          <w:rFonts w:ascii="Verdana" w:hAnsi="Verdana"/>
          <w:color w:val="000000"/>
          <w:sz w:val="18"/>
          <w:szCs w:val="18"/>
        </w:rPr>
        <w:t>Small non-commercial (red)</w:t>
      </w:r>
    </w:p>
    <w:p w:rsidR="00DD5AA6" w:rsidRDefault="00DD5AA6" w:rsidP="00DD5AA6">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 xml:space="preserve">Ignore the commercial positions for now, since those are mainly for hedging while small retail traders </w:t>
      </w:r>
      <w:proofErr w:type="gramStart"/>
      <w:r>
        <w:rPr>
          <w:rFonts w:ascii="Verdana" w:hAnsi="Verdana"/>
          <w:color w:val="000000"/>
          <w:sz w:val="18"/>
          <w:szCs w:val="18"/>
        </w:rPr>
        <w:t>aren't</w:t>
      </w:r>
      <w:proofErr w:type="gramEnd"/>
      <w:r>
        <w:rPr>
          <w:rFonts w:ascii="Verdana" w:hAnsi="Verdana"/>
          <w:color w:val="000000"/>
          <w:sz w:val="18"/>
          <w:szCs w:val="18"/>
        </w:rPr>
        <w:t xml:space="preserve"> relevant.</w:t>
      </w:r>
    </w:p>
    <w:p w:rsidR="00DD5AA6" w:rsidRDefault="00DD5AA6" w:rsidP="00DD5AA6">
      <w:pPr>
        <w:pStyle w:val="NormalWeb"/>
        <w:spacing w:before="0" w:beforeAutospacing="0" w:after="192" w:afterAutospacing="0" w:line="210" w:lineRule="atLeast"/>
        <w:rPr>
          <w:rFonts w:ascii="Verdana" w:hAnsi="Verdana"/>
          <w:color w:val="000000"/>
          <w:sz w:val="18"/>
          <w:szCs w:val="18"/>
        </w:rPr>
      </w:pPr>
      <w:proofErr w:type="gramStart"/>
      <w:r>
        <w:rPr>
          <w:rFonts w:ascii="Verdana" w:hAnsi="Verdana"/>
          <w:color w:val="000000"/>
          <w:sz w:val="18"/>
          <w:szCs w:val="18"/>
        </w:rPr>
        <w:lastRenderedPageBreak/>
        <w:t>Let's</w:t>
      </w:r>
      <w:proofErr w:type="gramEnd"/>
      <w:r>
        <w:rPr>
          <w:rFonts w:ascii="Verdana" w:hAnsi="Verdana"/>
          <w:color w:val="000000"/>
          <w:sz w:val="18"/>
          <w:szCs w:val="18"/>
        </w:rPr>
        <w:t xml:space="preserve"> take a look at what happened mid-way through 2008. As you can see, EUR/USD made a steady decline from July to September. As the value of the net short positions of non-commercial traders (the green line) dropped, so did EUR/USD. In the middle of September, net short positions hit an extreme of 45,650. Soon after, investors started to buy back EUR futures. Meanwhile, EUR/USD rose sharply from about 1.2400 to a high near 1.4700!</w:t>
      </w:r>
    </w:p>
    <w:p w:rsidR="00DD5AA6" w:rsidRPr="00DD5AA6" w:rsidRDefault="00DD5AA6" w:rsidP="00DD5AA6">
      <w:pPr>
        <w:rPr>
          <w:rFonts w:ascii="Verdana" w:hAnsi="Verdana"/>
          <w:color w:val="000000"/>
        </w:rPr>
      </w:pPr>
      <w:r>
        <w:rPr>
          <w:rFonts w:ascii="Verdana" w:hAnsi="Verdana"/>
          <w:color w:val="000000"/>
          <w:sz w:val="18"/>
          <w:szCs w:val="18"/>
        </w:rPr>
        <w:t>Over the next year, the net value of EUR futures position gradually turned positive. As expected, EUR/USD eventually followed suit, even hitting a new high around 1.5100. In early October 2009, EUR futures net long positions hit an extreme of 51,000 before reversing. Shortly after, EUR/USD began to decline as well.</w:t>
      </w:r>
    </w:p>
    <w:p w:rsidR="00DD5AA6" w:rsidRDefault="00DD5AA6" w:rsidP="00DD5AA6">
      <w:pPr>
        <w:pStyle w:val="NormalWeb"/>
        <w:spacing w:before="0" w:beforeAutospacing="0" w:after="192" w:afterAutospacing="0" w:line="210" w:lineRule="atLeast"/>
        <w:rPr>
          <w:rFonts w:ascii="Verdana" w:hAnsi="Verdana"/>
          <w:color w:val="000000"/>
          <w:sz w:val="18"/>
          <w:szCs w:val="18"/>
        </w:rPr>
      </w:pPr>
      <w:proofErr w:type="gramStart"/>
      <w:r>
        <w:rPr>
          <w:rFonts w:ascii="Verdana" w:hAnsi="Verdana"/>
          <w:color w:val="000000"/>
          <w:sz w:val="18"/>
          <w:szCs w:val="18"/>
        </w:rPr>
        <w:t>Holy Guacamole!</w:t>
      </w:r>
      <w:proofErr w:type="gramEnd"/>
      <w:r>
        <w:rPr>
          <w:rFonts w:ascii="Verdana" w:hAnsi="Verdana"/>
          <w:color w:val="000000"/>
          <w:sz w:val="18"/>
          <w:szCs w:val="18"/>
        </w:rPr>
        <w:t xml:space="preserve"> Just by using the COT as an indicator, you could have caught two crazy moves from October 2008 to January 2009 and November 2009 to March 2010.</w:t>
      </w:r>
    </w:p>
    <w:p w:rsidR="00DD5AA6" w:rsidRDefault="00DD5AA6" w:rsidP="00DD5AA6">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The first was in mid-September 2009. If you had seen that speculative traders' short positions were at extreme levels, you could have bought EUR/USD at around 1.2300. This would have resulted in almost a 2,000-pip gain in a matter of a few months!</w:t>
      </w:r>
    </w:p>
    <w:p w:rsidR="00DD5AA6" w:rsidRDefault="00DD5AA6" w:rsidP="00DD5AA6">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Now, if you had also seen that net long positions were at an extreme in November 2009, you would have had sold EUR/USD and you could have grabbed about 1,500 pips!</w:t>
      </w:r>
    </w:p>
    <w:p w:rsidR="00DD5AA6" w:rsidRDefault="00DD5AA6" w:rsidP="00DD5AA6">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 xml:space="preserve">With those two moves, using just the COT report as a market sentiment reversal indicator, you could have grabbed </w:t>
      </w:r>
      <w:proofErr w:type="gramStart"/>
      <w:r>
        <w:rPr>
          <w:rFonts w:ascii="Verdana" w:hAnsi="Verdana"/>
          <w:color w:val="000000"/>
          <w:sz w:val="18"/>
          <w:szCs w:val="18"/>
        </w:rPr>
        <w:t>a total of 3,500</w:t>
      </w:r>
      <w:proofErr w:type="gramEnd"/>
      <w:r>
        <w:rPr>
          <w:rFonts w:ascii="Verdana" w:hAnsi="Verdana"/>
          <w:color w:val="000000"/>
          <w:sz w:val="18"/>
          <w:szCs w:val="18"/>
        </w:rPr>
        <w:t xml:space="preserve"> pips. </w:t>
      </w:r>
      <w:proofErr w:type="gramStart"/>
      <w:r>
        <w:rPr>
          <w:rFonts w:ascii="Verdana" w:hAnsi="Verdana"/>
          <w:color w:val="000000"/>
          <w:sz w:val="18"/>
          <w:szCs w:val="18"/>
        </w:rPr>
        <w:t>Pretty nifty, eh?</w:t>
      </w:r>
      <w:proofErr w:type="gramEnd"/>
    </w:p>
    <w:p w:rsidR="00DD5AA6" w:rsidRDefault="00DD5AA6" w:rsidP="00DD5AA6">
      <w:pPr>
        <w:pStyle w:val="NormalWeb"/>
        <w:spacing w:before="0" w:beforeAutospacing="0" w:after="192" w:afterAutospacing="0" w:line="210" w:lineRule="atLeast"/>
        <w:rPr>
          <w:rFonts w:ascii="Verdana" w:hAnsi="Verdana"/>
          <w:color w:val="000000"/>
          <w:sz w:val="18"/>
          <w:szCs w:val="18"/>
        </w:rPr>
      </w:pPr>
    </w:p>
    <w:p w:rsidR="0044470E" w:rsidRDefault="0044470E" w:rsidP="0044470E">
      <w:pPr>
        <w:pStyle w:val="Heading1"/>
        <w:spacing w:before="0" w:beforeAutospacing="0" w:after="192" w:afterAutospacing="0"/>
        <w:rPr>
          <w:rFonts w:ascii="Arial" w:hAnsi="Arial" w:cs="Arial"/>
          <w:color w:val="000000"/>
          <w:sz w:val="43"/>
          <w:szCs w:val="43"/>
        </w:rPr>
      </w:pPr>
      <w:r>
        <w:rPr>
          <w:rFonts w:ascii="Arial" w:hAnsi="Arial" w:cs="Arial"/>
          <w:color w:val="000000"/>
          <w:sz w:val="43"/>
          <w:szCs w:val="43"/>
        </w:rPr>
        <w:t>Picking Tops and Bottoms</w:t>
      </w:r>
    </w:p>
    <w:p w:rsidR="0044470E" w:rsidRDefault="0044470E" w:rsidP="0044470E">
      <w:pPr>
        <w:pStyle w:val="NormalWeb"/>
        <w:spacing w:before="0" w:beforeAutospacing="0" w:after="0" w:afterAutospacing="0" w:line="210" w:lineRule="atLeast"/>
        <w:rPr>
          <w:rFonts w:ascii="Verdana" w:hAnsi="Verdana"/>
          <w:color w:val="000000"/>
          <w:sz w:val="18"/>
          <w:szCs w:val="18"/>
        </w:rPr>
      </w:pPr>
      <w:r>
        <w:rPr>
          <w:rFonts w:ascii="Verdana" w:hAnsi="Verdana"/>
          <w:color w:val="000000"/>
          <w:sz w:val="18"/>
          <w:szCs w:val="18"/>
        </w:rPr>
        <w:t xml:space="preserve">As you </w:t>
      </w:r>
      <w:proofErr w:type="gramStart"/>
      <w:r>
        <w:rPr>
          <w:rFonts w:ascii="Verdana" w:hAnsi="Verdana"/>
          <w:color w:val="000000"/>
          <w:sz w:val="18"/>
          <w:szCs w:val="18"/>
        </w:rPr>
        <w:t>would've</w:t>
      </w:r>
      <w:proofErr w:type="gramEnd"/>
      <w:r>
        <w:rPr>
          <w:rFonts w:ascii="Verdana" w:hAnsi="Verdana"/>
          <w:color w:val="000000"/>
          <w:sz w:val="18"/>
          <w:szCs w:val="18"/>
        </w:rPr>
        <w:t xml:space="preserve"> guessed, ideal places to go long and short are those times when sentiment is at an</w:t>
      </w:r>
      <w:r>
        <w:rPr>
          <w:rStyle w:val="apple-converted-space"/>
          <w:rFonts w:ascii="Verdana" w:hAnsi="Verdana"/>
          <w:color w:val="000000"/>
          <w:sz w:val="18"/>
          <w:szCs w:val="18"/>
        </w:rPr>
        <w:t> </w:t>
      </w:r>
      <w:r>
        <w:rPr>
          <w:rStyle w:val="Emphasis"/>
          <w:rFonts w:ascii="Verdana" w:hAnsi="Verdana"/>
          <w:color w:val="000000"/>
          <w:sz w:val="18"/>
          <w:szCs w:val="18"/>
          <w:bdr w:val="none" w:sz="0" w:space="0" w:color="auto" w:frame="1"/>
        </w:rPr>
        <w:t>extreme</w:t>
      </w:r>
      <w:r>
        <w:rPr>
          <w:rFonts w:ascii="Verdana" w:hAnsi="Verdana"/>
          <w:color w:val="000000"/>
          <w:sz w:val="18"/>
          <w:szCs w:val="18"/>
        </w:rPr>
        <w:t>.</w:t>
      </w:r>
    </w:p>
    <w:p w:rsidR="0044470E" w:rsidRDefault="0044470E" w:rsidP="0044470E">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 xml:space="preserve">If you noticed from the previous example, the speculators (green line) and </w:t>
      </w:r>
      <w:proofErr w:type="gramStart"/>
      <w:r>
        <w:rPr>
          <w:rFonts w:ascii="Verdana" w:hAnsi="Verdana"/>
          <w:color w:val="000000"/>
          <w:sz w:val="18"/>
          <w:szCs w:val="18"/>
        </w:rPr>
        <w:t>commercials</w:t>
      </w:r>
      <w:proofErr w:type="gramEnd"/>
      <w:r>
        <w:rPr>
          <w:rFonts w:ascii="Verdana" w:hAnsi="Verdana"/>
          <w:color w:val="000000"/>
          <w:sz w:val="18"/>
          <w:szCs w:val="18"/>
        </w:rPr>
        <w:t xml:space="preserve"> (blue line) gave opposite signals. While hedgers buy when the market is bottoming, speculators sell as the price moves down.</w:t>
      </w:r>
    </w:p>
    <w:p w:rsidR="0044470E" w:rsidRDefault="0044470E" w:rsidP="0044470E">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Here's that chart again:</w:t>
      </w:r>
    </w:p>
    <w:p w:rsidR="0044470E" w:rsidRDefault="0044470E" w:rsidP="0044470E">
      <w:pPr>
        <w:pStyle w:val="NormalWeb"/>
        <w:spacing w:before="0" w:beforeAutospacing="0" w:after="0" w:afterAutospacing="0" w:line="210" w:lineRule="atLeast"/>
        <w:rPr>
          <w:rFonts w:ascii="Verdana" w:hAnsi="Verdana"/>
          <w:color w:val="000000"/>
          <w:sz w:val="18"/>
          <w:szCs w:val="18"/>
        </w:rPr>
      </w:pPr>
      <w:r>
        <w:rPr>
          <w:rFonts w:ascii="Verdana" w:hAnsi="Verdana"/>
          <w:noProof/>
          <w:color w:val="009901"/>
          <w:sz w:val="18"/>
          <w:szCs w:val="18"/>
          <w:bdr w:val="none" w:sz="0" w:space="0" w:color="auto" w:frame="1"/>
        </w:rPr>
        <w:drawing>
          <wp:inline distT="0" distB="0" distL="0" distR="0">
            <wp:extent cx="5000625" cy="2714625"/>
            <wp:effectExtent l="19050" t="0" r="9525" b="0"/>
            <wp:docPr id="54" name="Picture 54" descr="EUR Globex">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EUR Globex">
                      <a:hlinkClick r:id="rId19"/>
                    </pic:cNvPr>
                    <pic:cNvPicPr>
                      <a:picLocks noChangeAspect="1" noChangeArrowheads="1"/>
                    </pic:cNvPicPr>
                  </pic:nvPicPr>
                  <pic:blipFill>
                    <a:blip r:embed="rId18" cstate="print"/>
                    <a:srcRect/>
                    <a:stretch>
                      <a:fillRect/>
                    </a:stretch>
                  </pic:blipFill>
                  <pic:spPr bwMode="auto">
                    <a:xfrm>
                      <a:off x="0" y="0"/>
                      <a:ext cx="5000625" cy="2714625"/>
                    </a:xfrm>
                    <a:prstGeom prst="rect">
                      <a:avLst/>
                    </a:prstGeom>
                    <a:noFill/>
                    <a:ln w="9525">
                      <a:noFill/>
                      <a:miter lim="800000"/>
                      <a:headEnd/>
                      <a:tailEnd/>
                    </a:ln>
                  </pic:spPr>
                </pic:pic>
              </a:graphicData>
            </a:graphic>
          </wp:inline>
        </w:drawing>
      </w:r>
    </w:p>
    <w:p w:rsidR="0044470E" w:rsidRDefault="0044470E" w:rsidP="0044470E">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Hedgers are bearish when the market moves to the top while speculators are bullish when the price is climbing.</w:t>
      </w:r>
    </w:p>
    <w:p w:rsidR="0044470E" w:rsidRDefault="0044470E" w:rsidP="0044470E">
      <w:pPr>
        <w:pStyle w:val="NormalWeb"/>
        <w:spacing w:before="0" w:beforeAutospacing="0" w:after="0" w:afterAutospacing="0" w:line="210" w:lineRule="atLeast"/>
        <w:rPr>
          <w:rFonts w:ascii="Verdana" w:hAnsi="Verdana"/>
          <w:color w:val="000000"/>
          <w:sz w:val="18"/>
          <w:szCs w:val="18"/>
        </w:rPr>
      </w:pPr>
      <w:r>
        <w:rPr>
          <w:rFonts w:ascii="Verdana" w:hAnsi="Verdana"/>
          <w:color w:val="000000"/>
          <w:sz w:val="18"/>
          <w:szCs w:val="18"/>
        </w:rPr>
        <w:lastRenderedPageBreak/>
        <w:t>As a result,</w:t>
      </w:r>
      <w:r>
        <w:rPr>
          <w:rStyle w:val="apple-converted-space"/>
          <w:rFonts w:ascii="Verdana" w:hAnsi="Verdana"/>
          <w:color w:val="000000"/>
          <w:sz w:val="18"/>
          <w:szCs w:val="18"/>
        </w:rPr>
        <w:t> </w:t>
      </w:r>
      <w:r>
        <w:rPr>
          <w:rStyle w:val="Strong"/>
          <w:rFonts w:ascii="Verdana" w:hAnsi="Verdana"/>
          <w:color w:val="000000"/>
          <w:sz w:val="18"/>
          <w:szCs w:val="18"/>
          <w:bdr w:val="none" w:sz="0" w:space="0" w:color="auto" w:frame="1"/>
        </w:rPr>
        <w:t>speculative positioning indicates trend direction</w:t>
      </w:r>
      <w:r>
        <w:rPr>
          <w:rStyle w:val="apple-converted-space"/>
          <w:rFonts w:ascii="Verdana" w:hAnsi="Verdana"/>
          <w:color w:val="000000"/>
          <w:sz w:val="18"/>
          <w:szCs w:val="18"/>
        </w:rPr>
        <w:t> </w:t>
      </w:r>
      <w:r>
        <w:rPr>
          <w:rFonts w:ascii="Verdana" w:hAnsi="Verdana"/>
          <w:color w:val="000000"/>
          <w:sz w:val="18"/>
          <w:szCs w:val="18"/>
        </w:rPr>
        <w:t>while</w:t>
      </w:r>
      <w:r>
        <w:rPr>
          <w:rStyle w:val="apple-converted-space"/>
          <w:rFonts w:ascii="Verdana" w:hAnsi="Verdana"/>
          <w:color w:val="000000"/>
          <w:sz w:val="18"/>
          <w:szCs w:val="18"/>
        </w:rPr>
        <w:t> </w:t>
      </w:r>
      <w:r>
        <w:rPr>
          <w:rStyle w:val="Strong"/>
          <w:rFonts w:ascii="Verdana" w:hAnsi="Verdana"/>
          <w:color w:val="000000"/>
          <w:sz w:val="18"/>
          <w:szCs w:val="18"/>
          <w:bdr w:val="none" w:sz="0" w:space="0" w:color="auto" w:frame="1"/>
        </w:rPr>
        <w:t>commercial positioning could signal reversals</w:t>
      </w:r>
      <w:r>
        <w:rPr>
          <w:rFonts w:ascii="Verdana" w:hAnsi="Verdana"/>
          <w:color w:val="000000"/>
          <w:sz w:val="18"/>
          <w:szCs w:val="18"/>
        </w:rPr>
        <w:t>.</w:t>
      </w:r>
    </w:p>
    <w:p w:rsidR="0044470E" w:rsidRDefault="0044470E" w:rsidP="0044470E">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If hedgers keep increasing their long positions while speculators increase their short positions, a market bottom could be in sight.</w:t>
      </w:r>
    </w:p>
    <w:p w:rsidR="0044470E" w:rsidRDefault="0044470E" w:rsidP="0044470E">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If hedgers keep adding more short positions while speculators keep adding more long positions, a market top could occur.</w:t>
      </w:r>
    </w:p>
    <w:p w:rsidR="0044470E" w:rsidRDefault="0044470E" w:rsidP="0044470E">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 xml:space="preserve">Of course, </w:t>
      </w:r>
      <w:proofErr w:type="gramStart"/>
      <w:r>
        <w:rPr>
          <w:rFonts w:ascii="Verdana" w:hAnsi="Verdana"/>
          <w:color w:val="000000"/>
          <w:sz w:val="18"/>
          <w:szCs w:val="18"/>
        </w:rPr>
        <w:t>it's</w:t>
      </w:r>
      <w:proofErr w:type="gramEnd"/>
      <w:r>
        <w:rPr>
          <w:rFonts w:ascii="Verdana" w:hAnsi="Verdana"/>
          <w:color w:val="000000"/>
          <w:sz w:val="18"/>
          <w:szCs w:val="18"/>
        </w:rPr>
        <w:t xml:space="preserve"> difficult to determine the exact point where a sentiment extreme will occur so it might be best to do nothing until signs of an actual reversal are seen.</w:t>
      </w:r>
    </w:p>
    <w:p w:rsidR="0044470E" w:rsidRPr="0044470E" w:rsidRDefault="0044470E" w:rsidP="0044470E">
      <w:pPr>
        <w:rPr>
          <w:rFonts w:ascii="Verdana" w:hAnsi="Verdana"/>
          <w:color w:val="000000"/>
        </w:rPr>
      </w:pPr>
      <w:r>
        <w:rPr>
          <w:rFonts w:ascii="Verdana" w:hAnsi="Verdana"/>
          <w:color w:val="000000"/>
          <w:sz w:val="18"/>
          <w:szCs w:val="18"/>
        </w:rPr>
        <w:t>We could say that speculators, because they follow the trend, catch most of the move BUT are wrong on turning points.</w:t>
      </w:r>
    </w:p>
    <w:p w:rsidR="0044470E" w:rsidRDefault="0044470E" w:rsidP="0044470E">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Commercial traders, on the other hand, miss most of the trend EXCEPT when price reverses.</w:t>
      </w:r>
    </w:p>
    <w:p w:rsidR="0044470E" w:rsidRDefault="0044470E" w:rsidP="0044470E">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Until a sentiment extreme occurs, it would be best to go with the speculators.</w:t>
      </w:r>
    </w:p>
    <w:p w:rsidR="0044470E" w:rsidRDefault="0044470E" w:rsidP="0044470E">
      <w:pPr>
        <w:pStyle w:val="NormalWeb"/>
        <w:spacing w:before="0" w:beforeAutospacing="0" w:after="0" w:afterAutospacing="0" w:line="210" w:lineRule="atLeast"/>
        <w:rPr>
          <w:rFonts w:ascii="Verdana" w:hAnsi="Verdana"/>
          <w:color w:val="000000"/>
          <w:sz w:val="18"/>
          <w:szCs w:val="18"/>
        </w:rPr>
      </w:pPr>
      <w:r>
        <w:rPr>
          <w:rStyle w:val="Strong"/>
          <w:rFonts w:ascii="Verdana" w:hAnsi="Verdana"/>
          <w:color w:val="000000"/>
          <w:sz w:val="18"/>
          <w:szCs w:val="18"/>
          <w:bdr w:val="none" w:sz="0" w:space="0" w:color="auto" w:frame="1"/>
        </w:rPr>
        <w:t xml:space="preserve">The basic rule is this: every market top or bottom </w:t>
      </w:r>
      <w:proofErr w:type="gramStart"/>
      <w:r>
        <w:rPr>
          <w:rStyle w:val="Strong"/>
          <w:rFonts w:ascii="Verdana" w:hAnsi="Verdana"/>
          <w:color w:val="000000"/>
          <w:sz w:val="18"/>
          <w:szCs w:val="18"/>
          <w:bdr w:val="none" w:sz="0" w:space="0" w:color="auto" w:frame="1"/>
        </w:rPr>
        <w:t>is accompanied</w:t>
      </w:r>
      <w:proofErr w:type="gramEnd"/>
      <w:r>
        <w:rPr>
          <w:rStyle w:val="Strong"/>
          <w:rFonts w:ascii="Verdana" w:hAnsi="Verdana"/>
          <w:color w:val="000000"/>
          <w:sz w:val="18"/>
          <w:szCs w:val="18"/>
          <w:bdr w:val="none" w:sz="0" w:space="0" w:color="auto" w:frame="1"/>
        </w:rPr>
        <w:t xml:space="preserve"> by a sentiment extreme, but not every sentiment extreme results in a market top or bottom</w:t>
      </w:r>
    </w:p>
    <w:p w:rsidR="0044470E" w:rsidRDefault="0044470E" w:rsidP="0044470E">
      <w:pPr>
        <w:pStyle w:val="NormalWeb"/>
        <w:spacing w:before="0" w:beforeAutospacing="0" w:after="192" w:afterAutospacing="0" w:line="210" w:lineRule="atLeast"/>
        <w:rPr>
          <w:rFonts w:ascii="Verdana" w:hAnsi="Verdana"/>
          <w:color w:val="000000"/>
          <w:sz w:val="18"/>
          <w:szCs w:val="18"/>
          <w:bdr w:val="none" w:sz="0" w:space="0" w:color="auto" w:frame="1"/>
        </w:rPr>
      </w:pPr>
    </w:p>
    <w:p w:rsidR="0044470E" w:rsidRDefault="0044470E" w:rsidP="0044470E">
      <w:pPr>
        <w:pStyle w:val="NormalWeb"/>
        <w:spacing w:before="0" w:beforeAutospacing="0" w:after="192" w:afterAutospacing="0" w:line="210" w:lineRule="atLeast"/>
        <w:rPr>
          <w:rFonts w:ascii="Verdana" w:hAnsi="Verdana"/>
          <w:color w:val="000000"/>
          <w:sz w:val="18"/>
          <w:szCs w:val="18"/>
          <w:bdr w:val="none" w:sz="0" w:space="0" w:color="auto" w:frame="1"/>
        </w:rPr>
      </w:pPr>
    </w:p>
    <w:p w:rsidR="00106B56" w:rsidRDefault="00106B56" w:rsidP="00106B56">
      <w:pPr>
        <w:pStyle w:val="Heading1"/>
        <w:spacing w:before="0" w:beforeAutospacing="0" w:after="192" w:afterAutospacing="0"/>
        <w:rPr>
          <w:rFonts w:ascii="Arial" w:hAnsi="Arial" w:cs="Arial"/>
          <w:color w:val="000000"/>
          <w:sz w:val="43"/>
          <w:szCs w:val="43"/>
        </w:rPr>
      </w:pPr>
      <w:r>
        <w:rPr>
          <w:rFonts w:ascii="Arial" w:hAnsi="Arial" w:cs="Arial"/>
          <w:color w:val="000000"/>
          <w:sz w:val="43"/>
          <w:szCs w:val="43"/>
        </w:rPr>
        <w:t>Your Very Own COT Indicator</w:t>
      </w:r>
    </w:p>
    <w:p w:rsidR="00106B56" w:rsidRDefault="00106B56" w:rsidP="00106B56">
      <w:pPr>
        <w:pStyle w:val="NormalWeb"/>
        <w:spacing w:before="0" w:beforeAutospacing="0" w:after="192" w:afterAutospacing="0" w:line="210" w:lineRule="atLeast"/>
        <w:rPr>
          <w:rFonts w:ascii="Verdana" w:hAnsi="Verdana"/>
          <w:color w:val="000000"/>
          <w:sz w:val="18"/>
          <w:szCs w:val="18"/>
        </w:rPr>
      </w:pPr>
      <w:r>
        <w:rPr>
          <w:rFonts w:ascii="Verdana" w:hAnsi="Verdana"/>
          <w:noProof/>
          <w:color w:val="000000"/>
          <w:sz w:val="18"/>
          <w:szCs w:val="18"/>
        </w:rPr>
        <w:drawing>
          <wp:inline distT="0" distB="0" distL="0" distR="0">
            <wp:extent cx="4286250" cy="3524250"/>
            <wp:effectExtent l="19050" t="0" r="0" b="0"/>
            <wp:docPr id="62" name="Picture 62" descr="My Own COT Indic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My Own COT Indicator"/>
                    <pic:cNvPicPr>
                      <a:picLocks noChangeAspect="1" noChangeArrowheads="1"/>
                    </pic:cNvPicPr>
                  </pic:nvPicPr>
                  <pic:blipFill>
                    <a:blip r:embed="rId20" cstate="print"/>
                    <a:srcRect/>
                    <a:stretch>
                      <a:fillRect/>
                    </a:stretch>
                  </pic:blipFill>
                  <pic:spPr bwMode="auto">
                    <a:xfrm>
                      <a:off x="0" y="0"/>
                      <a:ext cx="4286250" cy="3524250"/>
                    </a:xfrm>
                    <a:prstGeom prst="rect">
                      <a:avLst/>
                    </a:prstGeom>
                    <a:noFill/>
                    <a:ln w="9525">
                      <a:noFill/>
                      <a:miter lim="800000"/>
                      <a:headEnd/>
                      <a:tailEnd/>
                    </a:ln>
                  </pic:spPr>
                </pic:pic>
              </a:graphicData>
            </a:graphic>
          </wp:inline>
        </w:drawing>
      </w:r>
    </w:p>
    <w:p w:rsidR="00106B56" w:rsidRDefault="00106B56" w:rsidP="00106B56">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Having your very own COT indicator is like having your own pony.</w:t>
      </w:r>
    </w:p>
    <w:p w:rsidR="00106B56" w:rsidRDefault="00106B56" w:rsidP="00106B56">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Using the COT report can be quite useful as a tool in spotting potential reversals in the market.</w:t>
      </w:r>
    </w:p>
    <w:p w:rsidR="00106B56" w:rsidRDefault="00106B56" w:rsidP="00106B56">
      <w:pPr>
        <w:pStyle w:val="NormalWeb"/>
        <w:spacing w:before="0" w:beforeAutospacing="0" w:after="192" w:afterAutospacing="0" w:line="210" w:lineRule="atLeast"/>
        <w:rPr>
          <w:rFonts w:ascii="Verdana" w:hAnsi="Verdana"/>
          <w:color w:val="000000"/>
          <w:sz w:val="18"/>
          <w:szCs w:val="18"/>
        </w:rPr>
      </w:pPr>
      <w:proofErr w:type="gramStart"/>
      <w:r>
        <w:rPr>
          <w:rFonts w:ascii="Verdana" w:hAnsi="Verdana"/>
          <w:color w:val="000000"/>
          <w:sz w:val="18"/>
          <w:szCs w:val="18"/>
        </w:rPr>
        <w:lastRenderedPageBreak/>
        <w:t>There's</w:t>
      </w:r>
      <w:proofErr w:type="gramEnd"/>
      <w:r>
        <w:rPr>
          <w:rFonts w:ascii="Verdana" w:hAnsi="Verdana"/>
          <w:color w:val="000000"/>
          <w:sz w:val="18"/>
          <w:szCs w:val="18"/>
        </w:rPr>
        <w:t xml:space="preserve"> one problem though, we cannot simply look at the absolute figures printed on the COT report and say, "Aha, it looks like the market has hit an extreme... I will short and buy myself 10,000,000 pairs of socks."</w:t>
      </w:r>
    </w:p>
    <w:p w:rsidR="00106B56" w:rsidRDefault="00106B56" w:rsidP="00106B56">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Determining extremes can be difficult because the net long and short positions are not all relevant. What may have been an extreme level five years ago may no longer be an extreme level this year. How do you deal with this problem?</w:t>
      </w:r>
    </w:p>
    <w:p w:rsidR="00106B56" w:rsidRDefault="00106B56" w:rsidP="00106B56">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 xml:space="preserve">What you want to do is create an index that will help you gauge whether the markets are at extreme levels. Below is a </w:t>
      </w:r>
      <w:proofErr w:type="gramStart"/>
      <w:r>
        <w:rPr>
          <w:rFonts w:ascii="Verdana" w:hAnsi="Verdana"/>
          <w:color w:val="000000"/>
          <w:sz w:val="18"/>
          <w:szCs w:val="18"/>
        </w:rPr>
        <w:t>step-by-step</w:t>
      </w:r>
      <w:proofErr w:type="gramEnd"/>
      <w:r>
        <w:rPr>
          <w:rFonts w:ascii="Verdana" w:hAnsi="Verdana"/>
          <w:color w:val="000000"/>
          <w:sz w:val="18"/>
          <w:szCs w:val="18"/>
        </w:rPr>
        <w:t xml:space="preserve"> process on how to create this index.</w:t>
      </w:r>
    </w:p>
    <w:p w:rsidR="00106B56" w:rsidRDefault="00106B56" w:rsidP="00106B56">
      <w:pPr>
        <w:numPr>
          <w:ilvl w:val="0"/>
          <w:numId w:val="5"/>
        </w:numPr>
        <w:spacing w:after="0" w:line="210" w:lineRule="atLeast"/>
        <w:ind w:left="0"/>
        <w:rPr>
          <w:rFonts w:ascii="Verdana" w:hAnsi="Verdana"/>
          <w:color w:val="000000"/>
          <w:sz w:val="18"/>
          <w:szCs w:val="18"/>
        </w:rPr>
      </w:pPr>
      <w:r>
        <w:rPr>
          <w:rFonts w:ascii="Verdana" w:hAnsi="Verdana"/>
          <w:color w:val="000000"/>
          <w:sz w:val="18"/>
          <w:szCs w:val="18"/>
        </w:rPr>
        <w:t xml:space="preserve">Decide how long of a period we want to cover. The more values we input into the index, the less sentiment extreme signals we will receive, but the more reliable it will be. Having less input values will result in more signals, although it might lead to </w:t>
      </w:r>
      <w:proofErr w:type="gramStart"/>
      <w:r>
        <w:rPr>
          <w:rFonts w:ascii="Verdana" w:hAnsi="Verdana"/>
          <w:color w:val="000000"/>
          <w:sz w:val="18"/>
          <w:szCs w:val="18"/>
        </w:rPr>
        <w:t>more false positives</w:t>
      </w:r>
      <w:proofErr w:type="gramEnd"/>
      <w:r>
        <w:rPr>
          <w:rFonts w:ascii="Verdana" w:hAnsi="Verdana"/>
          <w:color w:val="000000"/>
          <w:sz w:val="18"/>
          <w:szCs w:val="18"/>
        </w:rPr>
        <w:t>.</w:t>
      </w:r>
    </w:p>
    <w:p w:rsidR="00106B56" w:rsidRDefault="00106B56" w:rsidP="00106B56">
      <w:pPr>
        <w:numPr>
          <w:ilvl w:val="0"/>
          <w:numId w:val="5"/>
        </w:numPr>
        <w:spacing w:after="0" w:line="210" w:lineRule="atLeast"/>
        <w:ind w:left="0"/>
        <w:rPr>
          <w:rFonts w:ascii="Verdana" w:hAnsi="Verdana"/>
          <w:color w:val="000000"/>
          <w:sz w:val="18"/>
          <w:szCs w:val="18"/>
        </w:rPr>
      </w:pPr>
      <w:r>
        <w:rPr>
          <w:rFonts w:ascii="Verdana" w:hAnsi="Verdana"/>
          <w:color w:val="000000"/>
          <w:sz w:val="18"/>
          <w:szCs w:val="18"/>
        </w:rPr>
        <w:t>Calculate the difference between the positions of large speculators and commercial traders for each week.</w:t>
      </w:r>
    </w:p>
    <w:p w:rsidR="00106B56" w:rsidRDefault="00106B56" w:rsidP="00106B56">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The formula for calculating this difference is:</w:t>
      </w:r>
    </w:p>
    <w:p w:rsidR="00106B56" w:rsidRDefault="00106B56" w:rsidP="00106B56">
      <w:pPr>
        <w:pStyle w:val="NormalWeb"/>
        <w:spacing w:before="0" w:beforeAutospacing="0" w:after="0" w:afterAutospacing="0" w:line="210" w:lineRule="atLeast"/>
        <w:rPr>
          <w:rFonts w:ascii="Verdana" w:hAnsi="Verdana"/>
          <w:color w:val="000000"/>
          <w:sz w:val="18"/>
          <w:szCs w:val="18"/>
        </w:rPr>
      </w:pPr>
      <w:r>
        <w:rPr>
          <w:rStyle w:val="Strong"/>
          <w:rFonts w:ascii="Verdana" w:hAnsi="Verdana"/>
          <w:color w:val="000000"/>
          <w:sz w:val="18"/>
          <w:szCs w:val="18"/>
          <w:bdr w:val="none" w:sz="0" w:space="0" w:color="auto" w:frame="1"/>
        </w:rPr>
        <w:t>Difference = Net position of Large Speculators - Net position of Commercials</w:t>
      </w:r>
    </w:p>
    <w:p w:rsidR="00106B56" w:rsidRDefault="00106B56" w:rsidP="00106B56">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Take note that if large speculators are extremely long, this would imply that commercial traders are extremely short. This would result in a positive figure.</w:t>
      </w:r>
    </w:p>
    <w:p w:rsidR="00106B56" w:rsidRDefault="00106B56" w:rsidP="00106B56">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 xml:space="preserve">On the other hand, if large speculators </w:t>
      </w:r>
      <w:proofErr w:type="gramStart"/>
      <w:r>
        <w:rPr>
          <w:rFonts w:ascii="Verdana" w:hAnsi="Verdana"/>
          <w:color w:val="000000"/>
          <w:sz w:val="18"/>
          <w:szCs w:val="18"/>
        </w:rPr>
        <w:t>are</w:t>
      </w:r>
      <w:proofErr w:type="gramEnd"/>
      <w:r>
        <w:rPr>
          <w:rFonts w:ascii="Verdana" w:hAnsi="Verdana"/>
          <w:color w:val="000000"/>
          <w:sz w:val="18"/>
          <w:szCs w:val="18"/>
        </w:rPr>
        <w:t xml:space="preserve"> extremely short, that would mean that commercial traders are extremely long and this would result in a negative figure.</w:t>
      </w:r>
    </w:p>
    <w:p w:rsidR="00106B56" w:rsidRDefault="00106B56" w:rsidP="00106B56">
      <w:pPr>
        <w:numPr>
          <w:ilvl w:val="0"/>
          <w:numId w:val="5"/>
        </w:numPr>
        <w:spacing w:after="0" w:line="210" w:lineRule="atLeast"/>
        <w:ind w:left="0"/>
        <w:rPr>
          <w:rFonts w:ascii="Verdana" w:hAnsi="Verdana"/>
          <w:color w:val="000000"/>
          <w:sz w:val="18"/>
          <w:szCs w:val="18"/>
        </w:rPr>
      </w:pPr>
      <w:r>
        <w:rPr>
          <w:rFonts w:ascii="Verdana" w:hAnsi="Verdana"/>
          <w:color w:val="000000"/>
          <w:sz w:val="18"/>
          <w:szCs w:val="18"/>
        </w:rPr>
        <w:t>Rank these results in ascending order, from most negative to most positive.</w:t>
      </w:r>
    </w:p>
    <w:p w:rsidR="00106B56" w:rsidRDefault="00106B56" w:rsidP="00106B56">
      <w:pPr>
        <w:numPr>
          <w:ilvl w:val="0"/>
          <w:numId w:val="5"/>
        </w:numPr>
        <w:spacing w:after="0" w:line="210" w:lineRule="atLeast"/>
        <w:ind w:left="0"/>
        <w:rPr>
          <w:rFonts w:ascii="Verdana" w:hAnsi="Verdana"/>
          <w:color w:val="000000"/>
          <w:sz w:val="18"/>
          <w:szCs w:val="18"/>
        </w:rPr>
      </w:pPr>
      <w:r>
        <w:rPr>
          <w:rFonts w:ascii="Verdana" w:hAnsi="Verdana"/>
          <w:color w:val="000000"/>
          <w:sz w:val="18"/>
          <w:szCs w:val="18"/>
        </w:rPr>
        <w:t xml:space="preserve">Assign a value of 100 to the largest number and </w:t>
      </w:r>
      <w:proofErr w:type="gramStart"/>
      <w:r>
        <w:rPr>
          <w:rFonts w:ascii="Verdana" w:hAnsi="Verdana"/>
          <w:color w:val="000000"/>
          <w:sz w:val="18"/>
          <w:szCs w:val="18"/>
        </w:rPr>
        <w:t>0</w:t>
      </w:r>
      <w:proofErr w:type="gramEnd"/>
      <w:r>
        <w:rPr>
          <w:rFonts w:ascii="Verdana" w:hAnsi="Verdana"/>
          <w:color w:val="000000"/>
          <w:sz w:val="18"/>
          <w:szCs w:val="18"/>
        </w:rPr>
        <w:t xml:space="preserve"> to the smallest figure.</w:t>
      </w:r>
    </w:p>
    <w:p w:rsidR="00106B56" w:rsidRDefault="00106B56" w:rsidP="00106B56">
      <w:pPr>
        <w:pStyle w:val="NormalWeb"/>
        <w:spacing w:before="0" w:beforeAutospacing="0" w:after="192" w:afterAutospacing="0" w:line="210" w:lineRule="atLeast"/>
        <w:rPr>
          <w:rFonts w:ascii="Verdana" w:hAnsi="Verdana"/>
          <w:color w:val="000000"/>
          <w:sz w:val="18"/>
          <w:szCs w:val="18"/>
        </w:rPr>
      </w:pPr>
      <w:proofErr w:type="gramStart"/>
      <w:r>
        <w:rPr>
          <w:rFonts w:ascii="Verdana" w:hAnsi="Verdana"/>
          <w:color w:val="000000"/>
          <w:sz w:val="18"/>
          <w:szCs w:val="18"/>
        </w:rPr>
        <w:t>And now</w:t>
      </w:r>
      <w:proofErr w:type="gramEnd"/>
      <w:r>
        <w:rPr>
          <w:rFonts w:ascii="Verdana" w:hAnsi="Verdana"/>
          <w:color w:val="000000"/>
          <w:sz w:val="18"/>
          <w:szCs w:val="18"/>
        </w:rPr>
        <w:t xml:space="preserve"> we have a COT indicator! This is very similar to the RSI and stochastic indicators that </w:t>
      </w:r>
      <w:proofErr w:type="gramStart"/>
      <w:r>
        <w:rPr>
          <w:rFonts w:ascii="Verdana" w:hAnsi="Verdana"/>
          <w:color w:val="000000"/>
          <w:sz w:val="18"/>
          <w:szCs w:val="18"/>
        </w:rPr>
        <w:t>we've</w:t>
      </w:r>
      <w:proofErr w:type="gramEnd"/>
      <w:r>
        <w:rPr>
          <w:rFonts w:ascii="Verdana" w:hAnsi="Verdana"/>
          <w:color w:val="000000"/>
          <w:sz w:val="18"/>
          <w:szCs w:val="18"/>
        </w:rPr>
        <w:t xml:space="preserve"> discussed in earlier lessons.</w:t>
      </w:r>
    </w:p>
    <w:p w:rsidR="00106B56" w:rsidRDefault="00106B56" w:rsidP="00106B56">
      <w:pPr>
        <w:pStyle w:val="NormalWeb"/>
        <w:spacing w:before="0" w:beforeAutospacing="0" w:after="0" w:afterAutospacing="0" w:line="210" w:lineRule="atLeast"/>
        <w:rPr>
          <w:rFonts w:ascii="Verdana" w:hAnsi="Verdana"/>
          <w:color w:val="000000"/>
          <w:sz w:val="18"/>
          <w:szCs w:val="18"/>
        </w:rPr>
      </w:pPr>
      <w:r>
        <w:rPr>
          <w:rFonts w:ascii="Verdana" w:hAnsi="Verdana"/>
          <w:color w:val="000000"/>
          <w:sz w:val="18"/>
          <w:szCs w:val="18"/>
        </w:rPr>
        <w:t xml:space="preserve">Once we have assigned values to each of the calculated differences, we </w:t>
      </w:r>
      <w:proofErr w:type="gramStart"/>
      <w:r>
        <w:rPr>
          <w:rFonts w:ascii="Verdana" w:hAnsi="Verdana"/>
          <w:color w:val="000000"/>
          <w:sz w:val="18"/>
          <w:szCs w:val="18"/>
        </w:rPr>
        <w:t>should be alerted</w:t>
      </w:r>
      <w:proofErr w:type="gramEnd"/>
      <w:r>
        <w:rPr>
          <w:rFonts w:ascii="Verdana" w:hAnsi="Verdana"/>
          <w:color w:val="000000"/>
          <w:sz w:val="18"/>
          <w:szCs w:val="18"/>
        </w:rPr>
        <w:t xml:space="preserve"> whenever new data inputted into the index shows an extreme - 0 or 100. This would indicate that the difference between the positions of the two groups is largest, and that a reversal may be imminent.</w:t>
      </w:r>
    </w:p>
    <w:p w:rsidR="00106B56" w:rsidRDefault="00106B56" w:rsidP="00106B56">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Remember, we are interested in knowing whether the trend is going to continue or if it is going to end. If the COT report reveals that the markets are at extreme levels, it would help pinpoint those tops and bottoms that we all love so much.</w:t>
      </w:r>
    </w:p>
    <w:p w:rsidR="00784732" w:rsidRDefault="00784732" w:rsidP="00784732">
      <w:pPr>
        <w:pStyle w:val="Heading1"/>
        <w:spacing w:before="0" w:beforeAutospacing="0" w:after="192" w:afterAutospacing="0"/>
        <w:rPr>
          <w:rFonts w:ascii="Arial" w:hAnsi="Arial" w:cs="Arial"/>
          <w:color w:val="000000"/>
          <w:sz w:val="43"/>
          <w:szCs w:val="43"/>
        </w:rPr>
      </w:pPr>
      <w:r>
        <w:rPr>
          <w:rFonts w:ascii="Arial" w:hAnsi="Arial" w:cs="Arial"/>
          <w:color w:val="000000"/>
          <w:sz w:val="43"/>
          <w:szCs w:val="43"/>
        </w:rPr>
        <w:t>Getting Down and Dirty with the Numbers</w:t>
      </w:r>
    </w:p>
    <w:p w:rsidR="00784732" w:rsidRDefault="00784732" w:rsidP="00784732">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 xml:space="preserve">Now that we know how to determine sentiment extremes, </w:t>
      </w:r>
      <w:proofErr w:type="gramStart"/>
      <w:r>
        <w:rPr>
          <w:rFonts w:ascii="Verdana" w:hAnsi="Verdana"/>
          <w:color w:val="000000"/>
          <w:sz w:val="18"/>
          <w:szCs w:val="18"/>
        </w:rPr>
        <w:t>what's</w:t>
      </w:r>
      <w:proofErr w:type="gramEnd"/>
      <w:r>
        <w:rPr>
          <w:rFonts w:ascii="Verdana" w:hAnsi="Verdana"/>
          <w:color w:val="000000"/>
          <w:sz w:val="18"/>
          <w:szCs w:val="18"/>
        </w:rPr>
        <w:t xml:space="preserve"> next? Recall that not every sentiment extreme results in a market top or bottom so </w:t>
      </w:r>
      <w:proofErr w:type="gramStart"/>
      <w:r>
        <w:rPr>
          <w:rFonts w:ascii="Verdana" w:hAnsi="Verdana"/>
          <w:color w:val="000000"/>
          <w:sz w:val="18"/>
          <w:szCs w:val="18"/>
        </w:rPr>
        <w:t>we'll</w:t>
      </w:r>
      <w:proofErr w:type="gramEnd"/>
      <w:r>
        <w:rPr>
          <w:rFonts w:ascii="Verdana" w:hAnsi="Verdana"/>
          <w:color w:val="000000"/>
          <w:sz w:val="18"/>
          <w:szCs w:val="18"/>
        </w:rPr>
        <w:t xml:space="preserve"> need a more accurate indicator. Calculating the percentage of speculative positions that are long or short would be a better gauge to see whether the market is topping or bottoming out.</w:t>
      </w:r>
    </w:p>
    <w:p w:rsidR="00784732" w:rsidRDefault="00784732" w:rsidP="00784732">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 xml:space="preserve">The equation to calculate for the %-long and %-short </w:t>
      </w:r>
      <w:proofErr w:type="gramStart"/>
      <w:r>
        <w:rPr>
          <w:rFonts w:ascii="Verdana" w:hAnsi="Verdana"/>
          <w:color w:val="000000"/>
          <w:sz w:val="18"/>
          <w:szCs w:val="18"/>
        </w:rPr>
        <w:t>is indicated</w:t>
      </w:r>
      <w:proofErr w:type="gramEnd"/>
      <w:r>
        <w:rPr>
          <w:rFonts w:ascii="Verdana" w:hAnsi="Verdana"/>
          <w:color w:val="000000"/>
          <w:sz w:val="18"/>
          <w:szCs w:val="18"/>
        </w:rPr>
        <w:t xml:space="preserve"> below:</w:t>
      </w:r>
    </w:p>
    <w:p w:rsidR="00784732" w:rsidRDefault="00784732" w:rsidP="00784732">
      <w:pPr>
        <w:spacing w:line="210" w:lineRule="atLeast"/>
        <w:jc w:val="center"/>
        <w:rPr>
          <w:rFonts w:ascii="Verdana" w:hAnsi="Verdana"/>
          <w:color w:val="000000"/>
          <w:sz w:val="18"/>
          <w:szCs w:val="18"/>
        </w:rPr>
      </w:pPr>
      <w:r>
        <w:rPr>
          <w:rFonts w:ascii="Verdana" w:hAnsi="Verdana"/>
          <w:noProof/>
          <w:color w:val="000000"/>
          <w:sz w:val="18"/>
          <w:szCs w:val="18"/>
        </w:rPr>
        <w:drawing>
          <wp:inline distT="0" distB="0" distL="0" distR="0">
            <wp:extent cx="4286250" cy="1676400"/>
            <wp:effectExtent l="19050" t="0" r="0" b="0"/>
            <wp:docPr id="66" name="Picture 66" descr="%long and %short formu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long and %short formulas"/>
                    <pic:cNvPicPr>
                      <a:picLocks noChangeAspect="1" noChangeArrowheads="1"/>
                    </pic:cNvPicPr>
                  </pic:nvPicPr>
                  <pic:blipFill>
                    <a:blip r:embed="rId21" cstate="print"/>
                    <a:srcRect/>
                    <a:stretch>
                      <a:fillRect/>
                    </a:stretch>
                  </pic:blipFill>
                  <pic:spPr bwMode="auto">
                    <a:xfrm>
                      <a:off x="0" y="0"/>
                      <a:ext cx="4286250" cy="1676400"/>
                    </a:xfrm>
                    <a:prstGeom prst="rect">
                      <a:avLst/>
                    </a:prstGeom>
                    <a:noFill/>
                    <a:ln w="9525">
                      <a:noFill/>
                      <a:miter lim="800000"/>
                      <a:headEnd/>
                      <a:tailEnd/>
                    </a:ln>
                  </pic:spPr>
                </pic:pic>
              </a:graphicData>
            </a:graphic>
          </wp:inline>
        </w:drawing>
      </w:r>
    </w:p>
    <w:p w:rsidR="00784732" w:rsidRDefault="00784732" w:rsidP="00784732">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lastRenderedPageBreak/>
        <w:t xml:space="preserve">To illustrate this better, </w:t>
      </w:r>
      <w:proofErr w:type="gramStart"/>
      <w:r>
        <w:rPr>
          <w:rFonts w:ascii="Verdana" w:hAnsi="Verdana"/>
          <w:color w:val="000000"/>
          <w:sz w:val="18"/>
          <w:szCs w:val="18"/>
        </w:rPr>
        <w:t>let's</w:t>
      </w:r>
      <w:proofErr w:type="gramEnd"/>
      <w:r>
        <w:rPr>
          <w:rFonts w:ascii="Verdana" w:hAnsi="Verdana"/>
          <w:color w:val="000000"/>
          <w:sz w:val="18"/>
          <w:szCs w:val="18"/>
        </w:rPr>
        <w:t xml:space="preserve"> go back a few years and see what happened with Canadian dollar futures.</w:t>
      </w:r>
    </w:p>
    <w:p w:rsidR="00784732" w:rsidRDefault="00784732" w:rsidP="00784732">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Going through the COT reports released on the week ending August 22, 2008, speculators were net short 28,085 contracts. On March 20, 2009, they were net short 23,950 contracts. From this information alone, you would say that there is a higher probability of a market bottom in August since there were more speculators that were short in that period.</w:t>
      </w:r>
    </w:p>
    <w:p w:rsidR="00784732" w:rsidRDefault="00784732" w:rsidP="00784732">
      <w:pPr>
        <w:pStyle w:val="NormalWeb"/>
        <w:spacing w:before="0" w:beforeAutospacing="0" w:after="192" w:afterAutospacing="0" w:line="210" w:lineRule="atLeast"/>
        <w:rPr>
          <w:rFonts w:ascii="Verdana" w:hAnsi="Verdana"/>
          <w:color w:val="000000"/>
          <w:sz w:val="18"/>
          <w:szCs w:val="18"/>
        </w:rPr>
      </w:pPr>
      <w:proofErr w:type="gramStart"/>
      <w:r>
        <w:rPr>
          <w:rFonts w:ascii="Verdana" w:hAnsi="Verdana"/>
          <w:color w:val="000000"/>
          <w:sz w:val="18"/>
          <w:szCs w:val="18"/>
        </w:rPr>
        <w:t>But</w:t>
      </w:r>
      <w:proofErr w:type="gramEnd"/>
      <w:r>
        <w:rPr>
          <w:rFonts w:ascii="Verdana" w:hAnsi="Verdana"/>
          <w:color w:val="000000"/>
          <w:sz w:val="18"/>
          <w:szCs w:val="18"/>
        </w:rPr>
        <w:t xml:space="preserve"> hold on a minute there... You didn't think it would be THAT easy </w:t>
      </w:r>
      <w:proofErr w:type="gramStart"/>
      <w:r>
        <w:rPr>
          <w:rFonts w:ascii="Verdana" w:hAnsi="Verdana"/>
          <w:color w:val="000000"/>
          <w:sz w:val="18"/>
          <w:szCs w:val="18"/>
        </w:rPr>
        <w:t>right?</w:t>
      </w:r>
      <w:proofErr w:type="gramEnd"/>
    </w:p>
    <w:p w:rsidR="00784732" w:rsidRDefault="00784732" w:rsidP="00784732">
      <w:pPr>
        <w:pStyle w:val="NormalWeb"/>
        <w:spacing w:before="0" w:beforeAutospacing="0" w:after="0" w:afterAutospacing="0" w:line="210" w:lineRule="atLeast"/>
        <w:rPr>
          <w:rFonts w:ascii="Verdana" w:hAnsi="Verdana"/>
          <w:color w:val="000000"/>
          <w:sz w:val="18"/>
          <w:szCs w:val="18"/>
        </w:rPr>
      </w:pPr>
      <w:r>
        <w:rPr>
          <w:rFonts w:ascii="Verdana" w:hAnsi="Verdana"/>
          <w:noProof/>
          <w:color w:val="009901"/>
          <w:sz w:val="18"/>
          <w:szCs w:val="18"/>
          <w:bdr w:val="none" w:sz="0" w:space="0" w:color="auto" w:frame="1"/>
        </w:rPr>
        <w:drawing>
          <wp:inline distT="0" distB="0" distL="0" distR="0">
            <wp:extent cx="5000625" cy="2714625"/>
            <wp:effectExtent l="19050" t="0" r="9525" b="0"/>
            <wp:docPr id="67" name="Picture 67" descr="Short and long ratios can help you spot market tops and bottoms">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Short and long ratios can help you spot market tops and bottoms">
                      <a:hlinkClick r:id="rId22"/>
                    </pic:cNvPr>
                    <pic:cNvPicPr>
                      <a:picLocks noChangeAspect="1" noChangeArrowheads="1"/>
                    </pic:cNvPicPr>
                  </pic:nvPicPr>
                  <pic:blipFill>
                    <a:blip r:embed="rId23" cstate="print"/>
                    <a:srcRect/>
                    <a:stretch>
                      <a:fillRect/>
                    </a:stretch>
                  </pic:blipFill>
                  <pic:spPr bwMode="auto">
                    <a:xfrm>
                      <a:off x="0" y="0"/>
                      <a:ext cx="5000625" cy="2714625"/>
                    </a:xfrm>
                    <a:prstGeom prst="rect">
                      <a:avLst/>
                    </a:prstGeom>
                    <a:noFill/>
                    <a:ln w="9525">
                      <a:noFill/>
                      <a:miter lim="800000"/>
                      <a:headEnd/>
                      <a:tailEnd/>
                    </a:ln>
                  </pic:spPr>
                </pic:pic>
              </a:graphicData>
            </a:graphic>
          </wp:inline>
        </w:drawing>
      </w:r>
    </w:p>
    <w:p w:rsidR="00784732" w:rsidRDefault="00784732" w:rsidP="00784732">
      <w:pPr>
        <w:pStyle w:val="NormalWeb"/>
        <w:spacing w:before="0" w:beforeAutospacing="0" w:after="0" w:afterAutospacing="0" w:line="210" w:lineRule="atLeast"/>
        <w:rPr>
          <w:rFonts w:ascii="Verdana" w:hAnsi="Verdana"/>
          <w:color w:val="000000"/>
          <w:sz w:val="18"/>
          <w:szCs w:val="18"/>
        </w:rPr>
      </w:pPr>
      <w:r>
        <w:rPr>
          <w:rFonts w:ascii="Verdana" w:hAnsi="Verdana"/>
          <w:color w:val="000000"/>
          <w:sz w:val="18"/>
          <w:szCs w:val="18"/>
        </w:rPr>
        <w:br/>
        <w:t>A closer look would show that 66,726 contracts were short while 38,641 contracts were long. Out of all the speculative positions in</w:t>
      </w:r>
      <w:r>
        <w:rPr>
          <w:rStyle w:val="apple-converted-space"/>
          <w:rFonts w:ascii="Verdana" w:hAnsi="Verdana"/>
          <w:color w:val="000000"/>
          <w:sz w:val="18"/>
          <w:szCs w:val="18"/>
        </w:rPr>
        <w:t> </w:t>
      </w:r>
      <w:r>
        <w:rPr>
          <w:rStyle w:val="Strong"/>
          <w:rFonts w:ascii="Verdana" w:hAnsi="Verdana"/>
          <w:color w:val="000000"/>
          <w:sz w:val="18"/>
          <w:szCs w:val="18"/>
          <w:bdr w:val="none" w:sz="0" w:space="0" w:color="auto" w:frame="1"/>
        </w:rPr>
        <w:t>August</w:t>
      </w:r>
      <w:r>
        <w:rPr>
          <w:rStyle w:val="apple-converted-space"/>
          <w:rFonts w:ascii="Verdana" w:hAnsi="Verdana"/>
          <w:color w:val="000000"/>
          <w:sz w:val="18"/>
          <w:szCs w:val="18"/>
        </w:rPr>
        <w:t> </w:t>
      </w:r>
      <w:r>
        <w:rPr>
          <w:rFonts w:ascii="Verdana" w:hAnsi="Verdana"/>
          <w:color w:val="000000"/>
          <w:sz w:val="18"/>
          <w:szCs w:val="18"/>
        </w:rPr>
        <w:t>(66,726 / (38,641 + 66,726)),</w:t>
      </w:r>
      <w:r>
        <w:rPr>
          <w:rStyle w:val="apple-converted-space"/>
          <w:rFonts w:ascii="Verdana" w:hAnsi="Verdana"/>
          <w:color w:val="000000"/>
          <w:sz w:val="18"/>
          <w:szCs w:val="18"/>
        </w:rPr>
        <w:t> </w:t>
      </w:r>
      <w:r>
        <w:rPr>
          <w:rStyle w:val="Strong"/>
          <w:rFonts w:ascii="Verdana" w:hAnsi="Verdana"/>
          <w:color w:val="000000"/>
          <w:sz w:val="18"/>
          <w:szCs w:val="18"/>
          <w:bdr w:val="none" w:sz="0" w:space="0" w:color="auto" w:frame="1"/>
        </w:rPr>
        <w:t>63.3%</w:t>
      </w:r>
      <w:r>
        <w:rPr>
          <w:rStyle w:val="apple-converted-space"/>
          <w:rFonts w:ascii="Verdana" w:hAnsi="Verdana"/>
          <w:color w:val="000000"/>
          <w:sz w:val="18"/>
          <w:szCs w:val="18"/>
        </w:rPr>
        <w:t> </w:t>
      </w:r>
      <w:r>
        <w:rPr>
          <w:rFonts w:ascii="Verdana" w:hAnsi="Verdana"/>
          <w:color w:val="000000"/>
          <w:sz w:val="18"/>
          <w:szCs w:val="18"/>
        </w:rPr>
        <w:t>were short positions.</w:t>
      </w:r>
    </w:p>
    <w:p w:rsidR="00784732" w:rsidRDefault="00784732" w:rsidP="00784732">
      <w:pPr>
        <w:rPr>
          <w:rFonts w:ascii="Arial" w:eastAsiaTheme="majorEastAsia" w:hAnsi="Arial" w:cs="Arial"/>
          <w:i/>
          <w:iCs/>
          <w:color w:val="000000"/>
          <w:sz w:val="20"/>
          <w:szCs w:val="20"/>
        </w:rPr>
      </w:pPr>
    </w:p>
    <w:p w:rsidR="00784732" w:rsidRPr="00784732" w:rsidRDefault="00784732" w:rsidP="00784732">
      <w:pPr>
        <w:rPr>
          <w:rFonts w:ascii="Verdana" w:hAnsi="Verdana"/>
          <w:color w:val="000000"/>
        </w:rPr>
      </w:pPr>
      <w:r>
        <w:rPr>
          <w:rFonts w:ascii="Verdana" w:hAnsi="Verdana"/>
          <w:color w:val="000000"/>
          <w:sz w:val="18"/>
          <w:szCs w:val="18"/>
        </w:rPr>
        <w:t>On the other hand, there were just 8,715 long contracts and 32,665 short contracts in</w:t>
      </w:r>
      <w:r>
        <w:rPr>
          <w:rStyle w:val="apple-converted-space"/>
          <w:rFonts w:ascii="Verdana" w:hAnsi="Verdana"/>
          <w:color w:val="000000"/>
          <w:sz w:val="18"/>
          <w:szCs w:val="18"/>
        </w:rPr>
        <w:t> </w:t>
      </w:r>
      <w:r>
        <w:rPr>
          <w:rStyle w:val="Strong"/>
          <w:rFonts w:ascii="Verdana" w:hAnsi="Verdana"/>
          <w:color w:val="000000"/>
          <w:sz w:val="18"/>
          <w:szCs w:val="18"/>
          <w:bdr w:val="none" w:sz="0" w:space="0" w:color="auto" w:frame="1"/>
        </w:rPr>
        <w:t>March</w:t>
      </w:r>
      <w:r>
        <w:rPr>
          <w:rFonts w:ascii="Verdana" w:hAnsi="Verdana"/>
          <w:color w:val="000000"/>
          <w:sz w:val="18"/>
          <w:szCs w:val="18"/>
        </w:rPr>
        <w:t>. This means that (32,655 / (8,715 + 32,665))</w:t>
      </w:r>
      <w:r>
        <w:rPr>
          <w:rStyle w:val="apple-converted-space"/>
          <w:rFonts w:ascii="Verdana" w:hAnsi="Verdana"/>
          <w:color w:val="000000"/>
          <w:sz w:val="18"/>
          <w:szCs w:val="18"/>
        </w:rPr>
        <w:t> </w:t>
      </w:r>
      <w:r>
        <w:rPr>
          <w:rStyle w:val="Strong"/>
          <w:rFonts w:ascii="Verdana" w:hAnsi="Verdana"/>
          <w:color w:val="000000"/>
          <w:sz w:val="18"/>
          <w:szCs w:val="18"/>
          <w:bdr w:val="none" w:sz="0" w:space="0" w:color="auto" w:frame="1"/>
        </w:rPr>
        <w:t>78.9%</w:t>
      </w:r>
      <w:r>
        <w:rPr>
          <w:rStyle w:val="apple-converted-space"/>
          <w:rFonts w:ascii="Verdana" w:hAnsi="Verdana"/>
          <w:color w:val="000000"/>
          <w:sz w:val="18"/>
          <w:szCs w:val="18"/>
        </w:rPr>
        <w:t> </w:t>
      </w:r>
      <w:r>
        <w:rPr>
          <w:rFonts w:ascii="Verdana" w:hAnsi="Verdana"/>
          <w:color w:val="000000"/>
          <w:sz w:val="18"/>
          <w:szCs w:val="18"/>
        </w:rPr>
        <w:t>of the speculative positions were short positions during that period.</w:t>
      </w:r>
    </w:p>
    <w:p w:rsidR="00784732" w:rsidRDefault="00784732" w:rsidP="00784732">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What does this mean? There is a higher chance that a bottom will occur when 78.9% of all speculative positions are short as opposed to just 63.3%.</w:t>
      </w:r>
    </w:p>
    <w:p w:rsidR="00784732" w:rsidRDefault="00784732" w:rsidP="00784732">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 xml:space="preserve">As you can see on the chart below, the bottom in fact did not occur around August 2008, when the Canadian dollar was worth roughly around 94 U.S. cents. The Canadian dollar continued to fall over the next few months. By the </w:t>
      </w:r>
      <w:proofErr w:type="gramStart"/>
      <w:r>
        <w:rPr>
          <w:rFonts w:ascii="Verdana" w:hAnsi="Verdana"/>
          <w:color w:val="000000"/>
          <w:sz w:val="18"/>
          <w:szCs w:val="18"/>
        </w:rPr>
        <w:t>time</w:t>
      </w:r>
      <w:proofErr w:type="gramEnd"/>
      <w:r>
        <w:rPr>
          <w:rFonts w:ascii="Verdana" w:hAnsi="Verdana"/>
          <w:color w:val="000000"/>
          <w:sz w:val="18"/>
          <w:szCs w:val="18"/>
        </w:rPr>
        <w:t xml:space="preserve"> March came around and the %-short ratio hit 78.9%, the Canadian dollar had hit a bottom around 77 U.S. cents. Then what happened? It started </w:t>
      </w:r>
      <w:proofErr w:type="gramStart"/>
      <w:r>
        <w:rPr>
          <w:rFonts w:ascii="Verdana" w:hAnsi="Verdana"/>
          <w:color w:val="000000"/>
          <w:sz w:val="18"/>
          <w:szCs w:val="18"/>
        </w:rPr>
        <w:t>to steadily rise</w:t>
      </w:r>
      <w:proofErr w:type="gramEnd"/>
      <w:r>
        <w:rPr>
          <w:rFonts w:ascii="Verdana" w:hAnsi="Verdana"/>
          <w:color w:val="000000"/>
          <w:sz w:val="18"/>
          <w:szCs w:val="18"/>
        </w:rPr>
        <w:t xml:space="preserve">! </w:t>
      </w:r>
      <w:proofErr w:type="gramStart"/>
      <w:r>
        <w:rPr>
          <w:rFonts w:ascii="Verdana" w:hAnsi="Verdana"/>
          <w:color w:val="000000"/>
          <w:sz w:val="18"/>
          <w:szCs w:val="18"/>
        </w:rPr>
        <w:t>A market bottom?</w:t>
      </w:r>
      <w:proofErr w:type="gramEnd"/>
      <w:r>
        <w:rPr>
          <w:rFonts w:ascii="Verdana" w:hAnsi="Verdana"/>
          <w:color w:val="000000"/>
          <w:sz w:val="18"/>
          <w:szCs w:val="18"/>
        </w:rPr>
        <w:t xml:space="preserve"> Yep, you got it.</w:t>
      </w:r>
    </w:p>
    <w:p w:rsidR="00402E5F" w:rsidRDefault="00402E5F" w:rsidP="00784732">
      <w:pPr>
        <w:pStyle w:val="NormalWeb"/>
        <w:spacing w:before="0" w:beforeAutospacing="0" w:after="192" w:afterAutospacing="0" w:line="210" w:lineRule="atLeast"/>
        <w:rPr>
          <w:rFonts w:ascii="Verdana" w:hAnsi="Verdana"/>
          <w:color w:val="000000"/>
          <w:sz w:val="18"/>
          <w:szCs w:val="18"/>
        </w:rPr>
      </w:pPr>
    </w:p>
    <w:p w:rsidR="00077DCD" w:rsidRPr="00077DCD" w:rsidRDefault="00077DCD" w:rsidP="00077DCD">
      <w:pPr>
        <w:pStyle w:val="Heading1"/>
        <w:spacing w:before="0" w:beforeAutospacing="0" w:after="192" w:afterAutospacing="0"/>
        <w:rPr>
          <w:rFonts w:ascii="Arial" w:hAnsi="Arial" w:cs="Arial"/>
          <w:color w:val="000000"/>
          <w:sz w:val="43"/>
          <w:szCs w:val="43"/>
        </w:rPr>
      </w:pPr>
      <w:r>
        <w:rPr>
          <w:rFonts w:ascii="Arial" w:hAnsi="Arial" w:cs="Arial"/>
          <w:color w:val="000000"/>
          <w:sz w:val="43"/>
          <w:szCs w:val="43"/>
        </w:rPr>
        <w:t>Summary: Market Sentiment</w:t>
      </w:r>
    </w:p>
    <w:p w:rsidR="00077DCD" w:rsidRDefault="00077DCD" w:rsidP="00077DCD">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Did those thousand-pip moves excite you?</w:t>
      </w:r>
    </w:p>
    <w:p w:rsidR="00077DCD" w:rsidRDefault="00077DCD" w:rsidP="00077DCD">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 xml:space="preserve">Before we start betting the farm based on our analysis of the COT report, remember that those were just specific cases of when the COT report </w:t>
      </w:r>
      <w:proofErr w:type="spellStart"/>
      <w:r>
        <w:rPr>
          <w:rFonts w:ascii="Verdana" w:hAnsi="Verdana"/>
          <w:color w:val="000000"/>
          <w:sz w:val="18"/>
          <w:szCs w:val="18"/>
        </w:rPr>
        <w:t>signalled</w:t>
      </w:r>
      <w:proofErr w:type="spellEnd"/>
      <w:r>
        <w:rPr>
          <w:rFonts w:ascii="Verdana" w:hAnsi="Verdana"/>
          <w:color w:val="000000"/>
          <w:sz w:val="18"/>
          <w:szCs w:val="18"/>
        </w:rPr>
        <w:t xml:space="preserve"> a perfect market reversal.</w:t>
      </w:r>
    </w:p>
    <w:p w:rsidR="00077DCD" w:rsidRDefault="00077DCD" w:rsidP="00077DCD">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The best thing to do would be to back test and look at reasons why a reversal took place.</w:t>
      </w:r>
    </w:p>
    <w:p w:rsidR="00077DCD" w:rsidRDefault="00077DCD" w:rsidP="00077DCD">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 xml:space="preserve">Was the economy booming? </w:t>
      </w:r>
      <w:proofErr w:type="gramStart"/>
      <w:r>
        <w:rPr>
          <w:rFonts w:ascii="Verdana" w:hAnsi="Verdana"/>
          <w:color w:val="000000"/>
          <w:sz w:val="18"/>
          <w:szCs w:val="18"/>
        </w:rPr>
        <w:t>Or</w:t>
      </w:r>
      <w:proofErr w:type="gramEnd"/>
      <w:r>
        <w:rPr>
          <w:rFonts w:ascii="Verdana" w:hAnsi="Verdana"/>
          <w:color w:val="000000"/>
          <w:sz w:val="18"/>
          <w:szCs w:val="18"/>
        </w:rPr>
        <w:t xml:space="preserve"> was it in the middle of a recession?</w:t>
      </w:r>
    </w:p>
    <w:p w:rsidR="00077DCD" w:rsidRDefault="00077DCD" w:rsidP="00077DCD">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lastRenderedPageBreak/>
        <w:t xml:space="preserve">Remember, the COT report measures the sentiment of traders during a specific </w:t>
      </w:r>
      <w:proofErr w:type="gramStart"/>
      <w:r>
        <w:rPr>
          <w:rFonts w:ascii="Verdana" w:hAnsi="Verdana"/>
          <w:color w:val="000000"/>
          <w:sz w:val="18"/>
          <w:szCs w:val="18"/>
        </w:rPr>
        <w:t>period of time</w:t>
      </w:r>
      <w:proofErr w:type="gramEnd"/>
      <w:r>
        <w:rPr>
          <w:rFonts w:ascii="Verdana" w:hAnsi="Verdana"/>
          <w:color w:val="000000"/>
          <w:sz w:val="18"/>
          <w:szCs w:val="18"/>
        </w:rPr>
        <w:t xml:space="preserve">. Like every other tool in your toolbox, using the COT </w:t>
      </w:r>
      <w:proofErr w:type="gramStart"/>
      <w:r>
        <w:rPr>
          <w:rFonts w:ascii="Verdana" w:hAnsi="Verdana"/>
          <w:color w:val="000000"/>
          <w:sz w:val="18"/>
          <w:szCs w:val="18"/>
        </w:rPr>
        <w:t>report</w:t>
      </w:r>
      <w:proofErr w:type="gramEnd"/>
      <w:r>
        <w:rPr>
          <w:rFonts w:ascii="Verdana" w:hAnsi="Verdana"/>
          <w:color w:val="000000"/>
          <w:sz w:val="18"/>
          <w:szCs w:val="18"/>
        </w:rPr>
        <w:t xml:space="preserve"> as an indicator does not always correlate to market reversals. So take the time to study this report and get your own feel of what works and what </w:t>
      </w:r>
      <w:proofErr w:type="gramStart"/>
      <w:r>
        <w:rPr>
          <w:rFonts w:ascii="Verdana" w:hAnsi="Verdana"/>
          <w:color w:val="000000"/>
          <w:sz w:val="18"/>
          <w:szCs w:val="18"/>
        </w:rPr>
        <w:t>doesn't</w:t>
      </w:r>
      <w:proofErr w:type="gramEnd"/>
      <w:r>
        <w:rPr>
          <w:rFonts w:ascii="Verdana" w:hAnsi="Verdana"/>
          <w:color w:val="000000"/>
          <w:sz w:val="18"/>
          <w:szCs w:val="18"/>
        </w:rPr>
        <w:t>.</w:t>
      </w:r>
    </w:p>
    <w:p w:rsidR="00077DCD" w:rsidRPr="00077DCD" w:rsidRDefault="00077DCD" w:rsidP="00077DCD">
      <w:pPr>
        <w:rPr>
          <w:rFonts w:ascii="Verdana" w:hAnsi="Verdana"/>
          <w:color w:val="000000"/>
        </w:rPr>
      </w:pPr>
      <w:r>
        <w:rPr>
          <w:rFonts w:ascii="Verdana" w:hAnsi="Verdana"/>
          <w:color w:val="000000"/>
          <w:sz w:val="18"/>
          <w:szCs w:val="18"/>
        </w:rPr>
        <w:t xml:space="preserve">Also, before we </w:t>
      </w:r>
      <w:proofErr w:type="gramStart"/>
      <w:r>
        <w:rPr>
          <w:rFonts w:ascii="Verdana" w:hAnsi="Verdana"/>
          <w:color w:val="000000"/>
          <w:sz w:val="18"/>
          <w:szCs w:val="18"/>
        </w:rPr>
        <w:t>bring this lesson to an end</w:t>
      </w:r>
      <w:proofErr w:type="gramEnd"/>
      <w:r>
        <w:rPr>
          <w:rFonts w:ascii="Verdana" w:hAnsi="Verdana"/>
          <w:color w:val="000000"/>
          <w:sz w:val="18"/>
          <w:szCs w:val="18"/>
        </w:rPr>
        <w:t>, always keep in mind that market prices aren't driven by solely COT reports, stochastic, Fibonacci levels, etc.</w:t>
      </w:r>
    </w:p>
    <w:p w:rsidR="00077DCD" w:rsidRDefault="00077DCD" w:rsidP="00077DCD">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rPr>
        <w:t xml:space="preserve">The markets are driven by the millions of people reacting to economic analysis, fundamental reports, politics, Godzilla attacks, UFO sightings, </w:t>
      </w:r>
      <w:proofErr w:type="gramStart"/>
      <w:r>
        <w:rPr>
          <w:rFonts w:ascii="Verdana" w:hAnsi="Verdana"/>
          <w:color w:val="000000"/>
          <w:sz w:val="18"/>
          <w:szCs w:val="18"/>
        </w:rPr>
        <w:t>Lady</w:t>
      </w:r>
      <w:proofErr w:type="gramEnd"/>
      <w:r>
        <w:rPr>
          <w:rFonts w:ascii="Verdana" w:hAnsi="Verdana"/>
          <w:color w:val="000000"/>
          <w:sz w:val="18"/>
          <w:szCs w:val="18"/>
        </w:rPr>
        <w:t xml:space="preserve"> Gaga concerts - life in general! It is how you use </w:t>
      </w:r>
      <w:proofErr w:type="gramStart"/>
      <w:r>
        <w:rPr>
          <w:rFonts w:ascii="Verdana" w:hAnsi="Verdana"/>
          <w:color w:val="000000"/>
          <w:sz w:val="18"/>
          <w:szCs w:val="18"/>
        </w:rPr>
        <w:t>these</w:t>
      </w:r>
      <w:proofErr w:type="gramEnd"/>
      <w:r>
        <w:rPr>
          <w:rFonts w:ascii="Verdana" w:hAnsi="Verdana"/>
          <w:color w:val="000000"/>
          <w:sz w:val="18"/>
          <w:szCs w:val="18"/>
        </w:rPr>
        <w:t xml:space="preserve"> tools that will help you be prepared to what lies ahead.</w:t>
      </w:r>
    </w:p>
    <w:p w:rsidR="00077DCD" w:rsidRDefault="00077DCD" w:rsidP="00077DCD">
      <w:pPr>
        <w:pStyle w:val="NormalWeb"/>
        <w:spacing w:before="0" w:beforeAutospacing="0" w:after="192" w:afterAutospacing="0" w:line="210" w:lineRule="atLeast"/>
        <w:rPr>
          <w:rFonts w:ascii="Verdana" w:hAnsi="Verdana"/>
          <w:color w:val="000000"/>
          <w:sz w:val="18"/>
          <w:szCs w:val="18"/>
        </w:rPr>
      </w:pPr>
      <w:proofErr w:type="gramStart"/>
      <w:r>
        <w:rPr>
          <w:rFonts w:ascii="Verdana" w:hAnsi="Verdana"/>
          <w:color w:val="000000"/>
          <w:sz w:val="18"/>
          <w:szCs w:val="18"/>
        </w:rPr>
        <w:t>In conclusion...</w:t>
      </w:r>
      <w:proofErr w:type="gramEnd"/>
    </w:p>
    <w:p w:rsidR="00077DCD" w:rsidRDefault="00077DCD" w:rsidP="00077DCD">
      <w:pPr>
        <w:numPr>
          <w:ilvl w:val="0"/>
          <w:numId w:val="6"/>
        </w:numPr>
        <w:spacing w:after="0" w:line="210" w:lineRule="atLeast"/>
        <w:ind w:left="0"/>
        <w:rPr>
          <w:rFonts w:ascii="Verdana" w:hAnsi="Verdana"/>
          <w:color w:val="000000"/>
          <w:sz w:val="18"/>
          <w:szCs w:val="18"/>
        </w:rPr>
      </w:pPr>
      <w:proofErr w:type="gramStart"/>
      <w:r>
        <w:rPr>
          <w:rFonts w:ascii="Verdana" w:hAnsi="Verdana"/>
          <w:color w:val="000000"/>
          <w:sz w:val="18"/>
          <w:szCs w:val="18"/>
        </w:rPr>
        <w:t>As traders,</w:t>
      </w:r>
      <w:proofErr w:type="gramEnd"/>
      <w:r>
        <w:rPr>
          <w:rFonts w:ascii="Verdana" w:hAnsi="Verdana"/>
          <w:color w:val="000000"/>
          <w:sz w:val="18"/>
          <w:szCs w:val="18"/>
        </w:rPr>
        <w:t xml:space="preserve"> </w:t>
      </w:r>
      <w:proofErr w:type="gramStart"/>
      <w:r>
        <w:rPr>
          <w:rFonts w:ascii="Verdana" w:hAnsi="Verdana"/>
          <w:color w:val="000000"/>
          <w:sz w:val="18"/>
          <w:szCs w:val="18"/>
        </w:rPr>
        <w:t>it</w:t>
      </w:r>
      <w:proofErr w:type="gramEnd"/>
      <w:r>
        <w:rPr>
          <w:rFonts w:ascii="Verdana" w:hAnsi="Verdana"/>
          <w:color w:val="000000"/>
          <w:sz w:val="18"/>
          <w:szCs w:val="18"/>
        </w:rPr>
        <w:t xml:space="preserve"> is our job to gauge what the market is feeling.</w:t>
      </w:r>
    </w:p>
    <w:p w:rsidR="00077DCD" w:rsidRDefault="00077DCD" w:rsidP="00077DCD">
      <w:pPr>
        <w:numPr>
          <w:ilvl w:val="0"/>
          <w:numId w:val="6"/>
        </w:numPr>
        <w:spacing w:after="0" w:line="210" w:lineRule="atLeast"/>
        <w:ind w:left="0"/>
        <w:rPr>
          <w:rFonts w:ascii="Verdana" w:hAnsi="Verdana"/>
          <w:color w:val="000000"/>
          <w:sz w:val="18"/>
          <w:szCs w:val="18"/>
        </w:rPr>
      </w:pPr>
      <w:r>
        <w:rPr>
          <w:rFonts w:ascii="Verdana" w:hAnsi="Verdana"/>
          <w:color w:val="000000"/>
          <w:sz w:val="18"/>
          <w:szCs w:val="18"/>
        </w:rPr>
        <w:t>One way to gauge market sentiment extremes is through the Commitment of Traders Report.</w:t>
      </w:r>
    </w:p>
    <w:p w:rsidR="00077DCD" w:rsidRDefault="00077DCD" w:rsidP="00077DCD">
      <w:pPr>
        <w:numPr>
          <w:ilvl w:val="0"/>
          <w:numId w:val="6"/>
        </w:numPr>
        <w:spacing w:after="0" w:line="210" w:lineRule="atLeast"/>
        <w:ind w:left="0"/>
        <w:rPr>
          <w:rFonts w:ascii="Verdana" w:hAnsi="Verdana"/>
          <w:color w:val="000000"/>
          <w:sz w:val="18"/>
          <w:szCs w:val="18"/>
        </w:rPr>
      </w:pPr>
      <w:r>
        <w:rPr>
          <w:rFonts w:ascii="Verdana" w:hAnsi="Verdana"/>
          <w:color w:val="000000"/>
          <w:sz w:val="18"/>
          <w:szCs w:val="18"/>
        </w:rPr>
        <w:t>By understanding the activities of the three groups of traders (commercial traders, non-commercial, retail traders), we can find ourselves in better positions to fish for tops and bottoms.</w:t>
      </w:r>
    </w:p>
    <w:p w:rsidR="00077DCD" w:rsidRDefault="00077DCD" w:rsidP="00077DCD">
      <w:pPr>
        <w:numPr>
          <w:ilvl w:val="0"/>
          <w:numId w:val="6"/>
        </w:numPr>
        <w:spacing w:after="0" w:line="210" w:lineRule="atLeast"/>
        <w:ind w:left="0"/>
        <w:rPr>
          <w:rFonts w:ascii="Verdana" w:hAnsi="Verdana"/>
          <w:color w:val="000000"/>
          <w:sz w:val="18"/>
          <w:szCs w:val="18"/>
        </w:rPr>
      </w:pPr>
      <w:r>
        <w:rPr>
          <w:rFonts w:ascii="Verdana" w:hAnsi="Verdana"/>
          <w:color w:val="000000"/>
          <w:sz w:val="18"/>
          <w:szCs w:val="18"/>
        </w:rPr>
        <w:t xml:space="preserve">Remember, every market top or bottom </w:t>
      </w:r>
      <w:proofErr w:type="gramStart"/>
      <w:r>
        <w:rPr>
          <w:rFonts w:ascii="Verdana" w:hAnsi="Verdana"/>
          <w:color w:val="000000"/>
          <w:sz w:val="18"/>
          <w:szCs w:val="18"/>
        </w:rPr>
        <w:t>is accompanied</w:t>
      </w:r>
      <w:proofErr w:type="gramEnd"/>
      <w:r>
        <w:rPr>
          <w:rFonts w:ascii="Verdana" w:hAnsi="Verdana"/>
          <w:color w:val="000000"/>
          <w:sz w:val="18"/>
          <w:szCs w:val="18"/>
        </w:rPr>
        <w:t xml:space="preserve"> by a sentiment extreme, but not every sentiment extreme results in a market top or bottom.</w:t>
      </w:r>
    </w:p>
    <w:p w:rsidR="00402E5F" w:rsidRDefault="00077DCD" w:rsidP="00077DCD">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bdr w:val="none" w:sz="0" w:space="0" w:color="auto" w:frame="1"/>
        </w:rPr>
        <w:br/>
      </w:r>
    </w:p>
    <w:p w:rsidR="00106B56" w:rsidRDefault="00784732" w:rsidP="00784732">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bdr w:val="none" w:sz="0" w:space="0" w:color="auto" w:frame="1"/>
        </w:rPr>
        <w:br/>
      </w:r>
      <w:r>
        <w:rPr>
          <w:rFonts w:ascii="Verdana" w:hAnsi="Verdana"/>
          <w:color w:val="000000"/>
          <w:sz w:val="18"/>
          <w:szCs w:val="18"/>
          <w:bdr w:val="none" w:sz="0" w:space="0" w:color="auto" w:frame="1"/>
        </w:rPr>
        <w:br/>
      </w:r>
    </w:p>
    <w:p w:rsidR="00DD5AA6" w:rsidRDefault="00106B56" w:rsidP="00106B56">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bdr w:val="none" w:sz="0" w:space="0" w:color="auto" w:frame="1"/>
        </w:rPr>
        <w:br/>
      </w:r>
      <w:r w:rsidR="0044470E">
        <w:rPr>
          <w:rFonts w:ascii="Verdana" w:hAnsi="Verdana"/>
          <w:color w:val="000000"/>
          <w:sz w:val="18"/>
          <w:szCs w:val="18"/>
          <w:bdr w:val="none" w:sz="0" w:space="0" w:color="auto" w:frame="1"/>
        </w:rPr>
        <w:br/>
      </w:r>
    </w:p>
    <w:p w:rsidR="00C73CC8" w:rsidRDefault="00DD5AA6" w:rsidP="00DD5AA6">
      <w:pPr>
        <w:pStyle w:val="NormalWeb"/>
        <w:spacing w:before="0" w:beforeAutospacing="0" w:after="192" w:afterAutospacing="0" w:line="210" w:lineRule="atLeast"/>
        <w:rPr>
          <w:rFonts w:ascii="Verdana" w:hAnsi="Verdana"/>
          <w:color w:val="000000"/>
          <w:sz w:val="18"/>
          <w:szCs w:val="18"/>
        </w:rPr>
      </w:pPr>
      <w:r>
        <w:rPr>
          <w:rFonts w:ascii="Verdana" w:hAnsi="Verdana"/>
          <w:color w:val="000000"/>
          <w:sz w:val="18"/>
          <w:szCs w:val="18"/>
          <w:bdr w:val="none" w:sz="0" w:space="0" w:color="auto" w:frame="1"/>
        </w:rPr>
        <w:br/>
      </w:r>
      <w:r>
        <w:rPr>
          <w:rFonts w:ascii="Verdana" w:hAnsi="Verdana"/>
          <w:color w:val="000000"/>
          <w:sz w:val="18"/>
          <w:szCs w:val="18"/>
          <w:bdr w:val="none" w:sz="0" w:space="0" w:color="auto" w:frame="1"/>
        </w:rPr>
        <w:br/>
      </w:r>
      <w:r w:rsidR="00C73CC8">
        <w:rPr>
          <w:rFonts w:ascii="Verdana" w:hAnsi="Verdana"/>
          <w:color w:val="000000"/>
          <w:sz w:val="18"/>
          <w:szCs w:val="18"/>
          <w:bdr w:val="none" w:sz="0" w:space="0" w:color="auto" w:frame="1"/>
        </w:rPr>
        <w:br/>
      </w:r>
    </w:p>
    <w:p w:rsidR="005141AB" w:rsidRPr="005141AB" w:rsidRDefault="00881BF0" w:rsidP="00881BF0">
      <w:pPr>
        <w:spacing w:after="192" w:line="210" w:lineRule="atLeast"/>
        <w:rPr>
          <w:rFonts w:ascii="Verdana" w:eastAsia="Times New Roman" w:hAnsi="Verdana" w:cs="Times New Roman"/>
          <w:color w:val="000000"/>
          <w:sz w:val="18"/>
          <w:szCs w:val="18"/>
        </w:rPr>
      </w:pPr>
      <w:r>
        <w:rPr>
          <w:rFonts w:ascii="Verdana" w:hAnsi="Verdana"/>
          <w:color w:val="000000"/>
          <w:sz w:val="18"/>
          <w:szCs w:val="18"/>
          <w:bdr w:val="none" w:sz="0" w:space="0" w:color="auto" w:frame="1"/>
        </w:rPr>
        <w:br/>
      </w:r>
      <w:r>
        <w:rPr>
          <w:rFonts w:ascii="Verdana" w:hAnsi="Verdana"/>
          <w:color w:val="000000"/>
          <w:sz w:val="18"/>
          <w:szCs w:val="18"/>
          <w:bdr w:val="none" w:sz="0" w:space="0" w:color="auto" w:frame="1"/>
        </w:rPr>
        <w:br/>
      </w:r>
      <w:r w:rsidR="005141AB">
        <w:rPr>
          <w:rFonts w:ascii="Verdana" w:hAnsi="Verdana"/>
          <w:color w:val="000000"/>
          <w:sz w:val="18"/>
          <w:szCs w:val="18"/>
          <w:bdr w:val="none" w:sz="0" w:space="0" w:color="auto" w:frame="1"/>
        </w:rPr>
        <w:br/>
      </w:r>
    </w:p>
    <w:p w:rsidR="00876EE6" w:rsidRDefault="005141AB" w:rsidP="005141AB">
      <w:pPr>
        <w:rPr>
          <w:rFonts w:ascii="Verdana" w:eastAsia="Times New Roman" w:hAnsi="Verdana" w:cs="Times New Roman"/>
          <w:color w:val="000000"/>
          <w:sz w:val="18"/>
          <w:szCs w:val="18"/>
          <w:bdr w:val="none" w:sz="0" w:space="0" w:color="auto" w:frame="1"/>
        </w:rPr>
      </w:pPr>
      <w:r w:rsidRPr="005141AB">
        <w:rPr>
          <w:rFonts w:ascii="Verdana" w:eastAsia="Times New Roman" w:hAnsi="Verdana" w:cs="Times New Roman"/>
          <w:color w:val="000000"/>
          <w:sz w:val="18"/>
          <w:szCs w:val="18"/>
          <w:bdr w:val="none" w:sz="0" w:space="0" w:color="auto" w:frame="1"/>
        </w:rPr>
        <w:br/>
      </w:r>
    </w:p>
    <w:p w:rsidR="005141AB" w:rsidRDefault="005141AB" w:rsidP="005141AB"/>
    <w:sectPr w:rsidR="005141AB" w:rsidSect="00876EE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73195"/>
    <w:multiLevelType w:val="multilevel"/>
    <w:tmpl w:val="CB0AF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A37B8A"/>
    <w:multiLevelType w:val="multilevel"/>
    <w:tmpl w:val="82BE1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C585BAB"/>
    <w:multiLevelType w:val="multilevel"/>
    <w:tmpl w:val="0A4A1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D790AD2"/>
    <w:multiLevelType w:val="multilevel"/>
    <w:tmpl w:val="7466D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9387862"/>
    <w:multiLevelType w:val="multilevel"/>
    <w:tmpl w:val="4EA81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9CC146C"/>
    <w:multiLevelType w:val="multilevel"/>
    <w:tmpl w:val="601EB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0"/>
  </w:num>
  <w:num w:numId="4">
    <w:abstractNumId w:val="3"/>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141AB"/>
    <w:rsid w:val="000278A0"/>
    <w:rsid w:val="00035082"/>
    <w:rsid w:val="00041341"/>
    <w:rsid w:val="000465D2"/>
    <w:rsid w:val="0007724F"/>
    <w:rsid w:val="00077DCD"/>
    <w:rsid w:val="00084731"/>
    <w:rsid w:val="000A6B90"/>
    <w:rsid w:val="000B4BD2"/>
    <w:rsid w:val="000B703A"/>
    <w:rsid w:val="000B7746"/>
    <w:rsid w:val="000C7D22"/>
    <w:rsid w:val="000F3747"/>
    <w:rsid w:val="000F410E"/>
    <w:rsid w:val="000F6B56"/>
    <w:rsid w:val="00100420"/>
    <w:rsid w:val="00102075"/>
    <w:rsid w:val="00106B56"/>
    <w:rsid w:val="00146E78"/>
    <w:rsid w:val="0015033B"/>
    <w:rsid w:val="00154FED"/>
    <w:rsid w:val="00156F11"/>
    <w:rsid w:val="001703D1"/>
    <w:rsid w:val="00172144"/>
    <w:rsid w:val="00183311"/>
    <w:rsid w:val="001A2479"/>
    <w:rsid w:val="001A527C"/>
    <w:rsid w:val="001A63B0"/>
    <w:rsid w:val="001A7DE2"/>
    <w:rsid w:val="001B0DB6"/>
    <w:rsid w:val="001B53E7"/>
    <w:rsid w:val="001C1A2E"/>
    <w:rsid w:val="001C58C5"/>
    <w:rsid w:val="001D0E1D"/>
    <w:rsid w:val="001E065F"/>
    <w:rsid w:val="001E3DD4"/>
    <w:rsid w:val="00203447"/>
    <w:rsid w:val="002073C8"/>
    <w:rsid w:val="00230329"/>
    <w:rsid w:val="0023036F"/>
    <w:rsid w:val="00234CCE"/>
    <w:rsid w:val="00251365"/>
    <w:rsid w:val="0025474C"/>
    <w:rsid w:val="00262938"/>
    <w:rsid w:val="002706A5"/>
    <w:rsid w:val="00270796"/>
    <w:rsid w:val="00272ED3"/>
    <w:rsid w:val="002851DB"/>
    <w:rsid w:val="002A08D5"/>
    <w:rsid w:val="002A25C5"/>
    <w:rsid w:val="002A7454"/>
    <w:rsid w:val="002B275D"/>
    <w:rsid w:val="002B6E7D"/>
    <w:rsid w:val="002C2791"/>
    <w:rsid w:val="002C4808"/>
    <w:rsid w:val="002C5474"/>
    <w:rsid w:val="002D42FB"/>
    <w:rsid w:val="002D4475"/>
    <w:rsid w:val="002F5D29"/>
    <w:rsid w:val="003019EB"/>
    <w:rsid w:val="00316116"/>
    <w:rsid w:val="00327959"/>
    <w:rsid w:val="00331117"/>
    <w:rsid w:val="00333334"/>
    <w:rsid w:val="00334244"/>
    <w:rsid w:val="00337A51"/>
    <w:rsid w:val="0034139B"/>
    <w:rsid w:val="00341866"/>
    <w:rsid w:val="00344D81"/>
    <w:rsid w:val="00360A49"/>
    <w:rsid w:val="00364EDE"/>
    <w:rsid w:val="00374073"/>
    <w:rsid w:val="00380CEE"/>
    <w:rsid w:val="00381ABD"/>
    <w:rsid w:val="00397387"/>
    <w:rsid w:val="003A2AA7"/>
    <w:rsid w:val="003A4A5D"/>
    <w:rsid w:val="003A4AB9"/>
    <w:rsid w:val="003A75D6"/>
    <w:rsid w:val="003C0C7F"/>
    <w:rsid w:val="003C1F3B"/>
    <w:rsid w:val="003C45B3"/>
    <w:rsid w:val="003E333C"/>
    <w:rsid w:val="003F2B4B"/>
    <w:rsid w:val="003F6F58"/>
    <w:rsid w:val="00400D3F"/>
    <w:rsid w:val="00400F0C"/>
    <w:rsid w:val="00402E5F"/>
    <w:rsid w:val="00405567"/>
    <w:rsid w:val="00405D8A"/>
    <w:rsid w:val="004103A9"/>
    <w:rsid w:val="004106A6"/>
    <w:rsid w:val="00420574"/>
    <w:rsid w:val="0044470E"/>
    <w:rsid w:val="00453674"/>
    <w:rsid w:val="00470242"/>
    <w:rsid w:val="00476C01"/>
    <w:rsid w:val="004838B2"/>
    <w:rsid w:val="004866C1"/>
    <w:rsid w:val="004972BE"/>
    <w:rsid w:val="004A2C1B"/>
    <w:rsid w:val="004A4975"/>
    <w:rsid w:val="004B563D"/>
    <w:rsid w:val="004B76DC"/>
    <w:rsid w:val="004F3214"/>
    <w:rsid w:val="005065E6"/>
    <w:rsid w:val="00511EBC"/>
    <w:rsid w:val="005141AB"/>
    <w:rsid w:val="00527EED"/>
    <w:rsid w:val="00530B90"/>
    <w:rsid w:val="005327F7"/>
    <w:rsid w:val="00542B2A"/>
    <w:rsid w:val="005603EF"/>
    <w:rsid w:val="005644A7"/>
    <w:rsid w:val="00564B00"/>
    <w:rsid w:val="00574CD5"/>
    <w:rsid w:val="00582922"/>
    <w:rsid w:val="00586E82"/>
    <w:rsid w:val="00596151"/>
    <w:rsid w:val="005C518B"/>
    <w:rsid w:val="005D47A2"/>
    <w:rsid w:val="005E17FB"/>
    <w:rsid w:val="005E2C69"/>
    <w:rsid w:val="005F1990"/>
    <w:rsid w:val="005F2C66"/>
    <w:rsid w:val="0060571A"/>
    <w:rsid w:val="006178BA"/>
    <w:rsid w:val="00624D14"/>
    <w:rsid w:val="006418CA"/>
    <w:rsid w:val="0064543B"/>
    <w:rsid w:val="006538A4"/>
    <w:rsid w:val="00666E37"/>
    <w:rsid w:val="00680466"/>
    <w:rsid w:val="00680E0E"/>
    <w:rsid w:val="006C0BE0"/>
    <w:rsid w:val="006D5863"/>
    <w:rsid w:val="007067BE"/>
    <w:rsid w:val="00727469"/>
    <w:rsid w:val="00732076"/>
    <w:rsid w:val="00734AF0"/>
    <w:rsid w:val="007352FD"/>
    <w:rsid w:val="00735B2D"/>
    <w:rsid w:val="00737DDF"/>
    <w:rsid w:val="00765872"/>
    <w:rsid w:val="00766C6B"/>
    <w:rsid w:val="00784732"/>
    <w:rsid w:val="007A3667"/>
    <w:rsid w:val="007A69F3"/>
    <w:rsid w:val="007A7242"/>
    <w:rsid w:val="007B5BA9"/>
    <w:rsid w:val="007C070D"/>
    <w:rsid w:val="007C45D5"/>
    <w:rsid w:val="007C48F9"/>
    <w:rsid w:val="007D0FA2"/>
    <w:rsid w:val="007D76A1"/>
    <w:rsid w:val="007E475E"/>
    <w:rsid w:val="007E4D8D"/>
    <w:rsid w:val="007E6721"/>
    <w:rsid w:val="007F1A53"/>
    <w:rsid w:val="007F5B8E"/>
    <w:rsid w:val="008256C0"/>
    <w:rsid w:val="00843BC5"/>
    <w:rsid w:val="00856223"/>
    <w:rsid w:val="008631E3"/>
    <w:rsid w:val="00863E8A"/>
    <w:rsid w:val="008641E8"/>
    <w:rsid w:val="00871B4E"/>
    <w:rsid w:val="00872097"/>
    <w:rsid w:val="00876EE6"/>
    <w:rsid w:val="00881844"/>
    <w:rsid w:val="00881BF0"/>
    <w:rsid w:val="008903C7"/>
    <w:rsid w:val="008B0CF7"/>
    <w:rsid w:val="008B5086"/>
    <w:rsid w:val="008C3BFF"/>
    <w:rsid w:val="008D4BC7"/>
    <w:rsid w:val="008D4C90"/>
    <w:rsid w:val="008D4EEB"/>
    <w:rsid w:val="008D6092"/>
    <w:rsid w:val="008F0950"/>
    <w:rsid w:val="0090173D"/>
    <w:rsid w:val="00905602"/>
    <w:rsid w:val="00907E05"/>
    <w:rsid w:val="0091448E"/>
    <w:rsid w:val="00923335"/>
    <w:rsid w:val="009250E9"/>
    <w:rsid w:val="00926C3E"/>
    <w:rsid w:val="009323C7"/>
    <w:rsid w:val="009436B5"/>
    <w:rsid w:val="00943945"/>
    <w:rsid w:val="009509F5"/>
    <w:rsid w:val="00950A37"/>
    <w:rsid w:val="00953847"/>
    <w:rsid w:val="00956CFE"/>
    <w:rsid w:val="00962B0A"/>
    <w:rsid w:val="009648C4"/>
    <w:rsid w:val="00994E2C"/>
    <w:rsid w:val="009B38B0"/>
    <w:rsid w:val="009B3FC8"/>
    <w:rsid w:val="009B5BB0"/>
    <w:rsid w:val="009C085A"/>
    <w:rsid w:val="009D6120"/>
    <w:rsid w:val="009E0B24"/>
    <w:rsid w:val="009E353B"/>
    <w:rsid w:val="009F67D0"/>
    <w:rsid w:val="00A04A1F"/>
    <w:rsid w:val="00A04C83"/>
    <w:rsid w:val="00A13A2F"/>
    <w:rsid w:val="00A15F12"/>
    <w:rsid w:val="00A216AB"/>
    <w:rsid w:val="00A33114"/>
    <w:rsid w:val="00A33B21"/>
    <w:rsid w:val="00A3620E"/>
    <w:rsid w:val="00A62209"/>
    <w:rsid w:val="00A91FC6"/>
    <w:rsid w:val="00A9589A"/>
    <w:rsid w:val="00A97CF1"/>
    <w:rsid w:val="00AA3A40"/>
    <w:rsid w:val="00AA6219"/>
    <w:rsid w:val="00AB4E0E"/>
    <w:rsid w:val="00AB7D08"/>
    <w:rsid w:val="00AD2F3A"/>
    <w:rsid w:val="00AD7325"/>
    <w:rsid w:val="00AD774D"/>
    <w:rsid w:val="00AE129B"/>
    <w:rsid w:val="00B15D06"/>
    <w:rsid w:val="00B24DA3"/>
    <w:rsid w:val="00B41BE8"/>
    <w:rsid w:val="00B51EE6"/>
    <w:rsid w:val="00B91174"/>
    <w:rsid w:val="00B92971"/>
    <w:rsid w:val="00B976D8"/>
    <w:rsid w:val="00BC6260"/>
    <w:rsid w:val="00BC7523"/>
    <w:rsid w:val="00BD1E52"/>
    <w:rsid w:val="00BD23EA"/>
    <w:rsid w:val="00BF1F59"/>
    <w:rsid w:val="00BF3677"/>
    <w:rsid w:val="00C04542"/>
    <w:rsid w:val="00C165E8"/>
    <w:rsid w:val="00C30707"/>
    <w:rsid w:val="00C332BB"/>
    <w:rsid w:val="00C37A9E"/>
    <w:rsid w:val="00C4230C"/>
    <w:rsid w:val="00C46919"/>
    <w:rsid w:val="00C5641E"/>
    <w:rsid w:val="00C635F4"/>
    <w:rsid w:val="00C73CC8"/>
    <w:rsid w:val="00C74147"/>
    <w:rsid w:val="00C76A64"/>
    <w:rsid w:val="00C875FE"/>
    <w:rsid w:val="00C93624"/>
    <w:rsid w:val="00C9561D"/>
    <w:rsid w:val="00CA0732"/>
    <w:rsid w:val="00CA3D05"/>
    <w:rsid w:val="00CA512A"/>
    <w:rsid w:val="00CB42E2"/>
    <w:rsid w:val="00CD4139"/>
    <w:rsid w:val="00CE76BE"/>
    <w:rsid w:val="00CF1B64"/>
    <w:rsid w:val="00CF3A61"/>
    <w:rsid w:val="00CF5217"/>
    <w:rsid w:val="00CF5BB3"/>
    <w:rsid w:val="00CF62F0"/>
    <w:rsid w:val="00CF7604"/>
    <w:rsid w:val="00D0497C"/>
    <w:rsid w:val="00D145B1"/>
    <w:rsid w:val="00D35752"/>
    <w:rsid w:val="00D403AD"/>
    <w:rsid w:val="00D42BCE"/>
    <w:rsid w:val="00D46405"/>
    <w:rsid w:val="00D513D4"/>
    <w:rsid w:val="00D53784"/>
    <w:rsid w:val="00D54AC0"/>
    <w:rsid w:val="00D55440"/>
    <w:rsid w:val="00D60FC5"/>
    <w:rsid w:val="00D63622"/>
    <w:rsid w:val="00D63692"/>
    <w:rsid w:val="00D96286"/>
    <w:rsid w:val="00DB0721"/>
    <w:rsid w:val="00DB0858"/>
    <w:rsid w:val="00DC1258"/>
    <w:rsid w:val="00DC1A4D"/>
    <w:rsid w:val="00DC2E1F"/>
    <w:rsid w:val="00DC718E"/>
    <w:rsid w:val="00DD1D31"/>
    <w:rsid w:val="00DD5AA6"/>
    <w:rsid w:val="00DE5397"/>
    <w:rsid w:val="00DF2BA3"/>
    <w:rsid w:val="00E22D9E"/>
    <w:rsid w:val="00E257A9"/>
    <w:rsid w:val="00E6545C"/>
    <w:rsid w:val="00E660F7"/>
    <w:rsid w:val="00E666F2"/>
    <w:rsid w:val="00E705A1"/>
    <w:rsid w:val="00E73DD0"/>
    <w:rsid w:val="00E82216"/>
    <w:rsid w:val="00E8789E"/>
    <w:rsid w:val="00E93830"/>
    <w:rsid w:val="00EA35E4"/>
    <w:rsid w:val="00EB08E6"/>
    <w:rsid w:val="00ED19F8"/>
    <w:rsid w:val="00EF60D2"/>
    <w:rsid w:val="00EF728B"/>
    <w:rsid w:val="00F06C20"/>
    <w:rsid w:val="00F146BD"/>
    <w:rsid w:val="00F15688"/>
    <w:rsid w:val="00F463B5"/>
    <w:rsid w:val="00F46E93"/>
    <w:rsid w:val="00F564A9"/>
    <w:rsid w:val="00F705F1"/>
    <w:rsid w:val="00F943DA"/>
    <w:rsid w:val="00FA203E"/>
    <w:rsid w:val="00FA3FFC"/>
    <w:rsid w:val="00FA4385"/>
    <w:rsid w:val="00FB1051"/>
    <w:rsid w:val="00FB50BE"/>
    <w:rsid w:val="00FD18C2"/>
    <w:rsid w:val="00FE74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EE6"/>
  </w:style>
  <w:style w:type="paragraph" w:styleId="Heading1">
    <w:name w:val="heading 1"/>
    <w:basedOn w:val="Normal"/>
    <w:link w:val="Heading1Char"/>
    <w:uiPriority w:val="9"/>
    <w:qFormat/>
    <w:rsid w:val="005141A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5141A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6">
    <w:name w:val="heading 6"/>
    <w:basedOn w:val="Normal"/>
    <w:next w:val="Normal"/>
    <w:link w:val="Heading6Char"/>
    <w:uiPriority w:val="9"/>
    <w:semiHidden/>
    <w:unhideWhenUsed/>
    <w:qFormat/>
    <w:rsid w:val="005141A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41A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5141AB"/>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5141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5141AB"/>
  </w:style>
  <w:style w:type="character" w:styleId="Strong">
    <w:name w:val="Strong"/>
    <w:basedOn w:val="DefaultParagraphFont"/>
    <w:uiPriority w:val="22"/>
    <w:qFormat/>
    <w:rsid w:val="005141AB"/>
    <w:rPr>
      <w:b/>
      <w:bCs/>
    </w:rPr>
  </w:style>
  <w:style w:type="character" w:styleId="Hyperlink">
    <w:name w:val="Hyperlink"/>
    <w:basedOn w:val="DefaultParagraphFont"/>
    <w:uiPriority w:val="99"/>
    <w:unhideWhenUsed/>
    <w:rsid w:val="005141AB"/>
    <w:rPr>
      <w:color w:val="0000FF"/>
      <w:u w:val="single"/>
    </w:rPr>
  </w:style>
  <w:style w:type="paragraph" w:styleId="BalloonText">
    <w:name w:val="Balloon Text"/>
    <w:basedOn w:val="Normal"/>
    <w:link w:val="BalloonTextChar"/>
    <w:uiPriority w:val="99"/>
    <w:semiHidden/>
    <w:unhideWhenUsed/>
    <w:rsid w:val="005141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1AB"/>
    <w:rPr>
      <w:rFonts w:ascii="Tahoma" w:hAnsi="Tahoma" w:cs="Tahoma"/>
      <w:sz w:val="16"/>
      <w:szCs w:val="16"/>
    </w:rPr>
  </w:style>
  <w:style w:type="character" w:customStyle="1" w:styleId="Heading6Char">
    <w:name w:val="Heading 6 Char"/>
    <w:basedOn w:val="DefaultParagraphFont"/>
    <w:link w:val="Heading6"/>
    <w:uiPriority w:val="9"/>
    <w:rsid w:val="005141AB"/>
    <w:rPr>
      <w:rFonts w:asciiTheme="majorHAnsi" w:eastAsiaTheme="majorEastAsia" w:hAnsiTheme="majorHAnsi" w:cstheme="majorBidi"/>
      <w:i/>
      <w:iCs/>
      <w:color w:val="243F60" w:themeColor="accent1" w:themeShade="7F"/>
    </w:rPr>
  </w:style>
  <w:style w:type="character" w:styleId="Emphasis">
    <w:name w:val="Emphasis"/>
    <w:basedOn w:val="DefaultParagraphFont"/>
    <w:uiPriority w:val="20"/>
    <w:qFormat/>
    <w:rsid w:val="00C73CC8"/>
    <w:rPr>
      <w:i/>
      <w:iCs/>
    </w:rPr>
  </w:style>
</w:styles>
</file>

<file path=word/webSettings.xml><?xml version="1.0" encoding="utf-8"?>
<w:webSettings xmlns:r="http://schemas.openxmlformats.org/officeDocument/2006/relationships" xmlns:w="http://schemas.openxmlformats.org/wordprocessingml/2006/main">
  <w:divs>
    <w:div w:id="30112115">
      <w:bodyDiv w:val="1"/>
      <w:marLeft w:val="0"/>
      <w:marRight w:val="0"/>
      <w:marTop w:val="0"/>
      <w:marBottom w:val="0"/>
      <w:divBdr>
        <w:top w:val="none" w:sz="0" w:space="0" w:color="auto"/>
        <w:left w:val="none" w:sz="0" w:space="0" w:color="auto"/>
        <w:bottom w:val="none" w:sz="0" w:space="0" w:color="auto"/>
        <w:right w:val="none" w:sz="0" w:space="0" w:color="auto"/>
      </w:divBdr>
      <w:divsChild>
        <w:div w:id="1613588307">
          <w:marLeft w:val="0"/>
          <w:marRight w:val="0"/>
          <w:marTop w:val="0"/>
          <w:marBottom w:val="0"/>
          <w:divBdr>
            <w:top w:val="none" w:sz="0" w:space="0" w:color="auto"/>
            <w:left w:val="none" w:sz="0" w:space="0" w:color="auto"/>
            <w:bottom w:val="none" w:sz="0" w:space="0" w:color="auto"/>
            <w:right w:val="none" w:sz="0" w:space="0" w:color="auto"/>
          </w:divBdr>
          <w:divsChild>
            <w:div w:id="1529634348">
              <w:marLeft w:val="0"/>
              <w:marRight w:val="0"/>
              <w:marTop w:val="0"/>
              <w:marBottom w:val="0"/>
              <w:divBdr>
                <w:top w:val="none" w:sz="0" w:space="0" w:color="auto"/>
                <w:left w:val="none" w:sz="0" w:space="0" w:color="auto"/>
                <w:bottom w:val="none" w:sz="0" w:space="0" w:color="auto"/>
                <w:right w:val="none" w:sz="0" w:space="0" w:color="auto"/>
              </w:divBdr>
              <w:divsChild>
                <w:div w:id="129186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49595">
      <w:bodyDiv w:val="1"/>
      <w:marLeft w:val="0"/>
      <w:marRight w:val="0"/>
      <w:marTop w:val="0"/>
      <w:marBottom w:val="0"/>
      <w:divBdr>
        <w:top w:val="none" w:sz="0" w:space="0" w:color="auto"/>
        <w:left w:val="none" w:sz="0" w:space="0" w:color="auto"/>
        <w:bottom w:val="none" w:sz="0" w:space="0" w:color="auto"/>
        <w:right w:val="none" w:sz="0" w:space="0" w:color="auto"/>
      </w:divBdr>
    </w:div>
    <w:div w:id="303512364">
      <w:bodyDiv w:val="1"/>
      <w:marLeft w:val="0"/>
      <w:marRight w:val="0"/>
      <w:marTop w:val="0"/>
      <w:marBottom w:val="0"/>
      <w:divBdr>
        <w:top w:val="none" w:sz="0" w:space="0" w:color="auto"/>
        <w:left w:val="none" w:sz="0" w:space="0" w:color="auto"/>
        <w:bottom w:val="none" w:sz="0" w:space="0" w:color="auto"/>
        <w:right w:val="none" w:sz="0" w:space="0" w:color="auto"/>
      </w:divBdr>
    </w:div>
    <w:div w:id="560483029">
      <w:bodyDiv w:val="1"/>
      <w:marLeft w:val="0"/>
      <w:marRight w:val="0"/>
      <w:marTop w:val="0"/>
      <w:marBottom w:val="0"/>
      <w:divBdr>
        <w:top w:val="none" w:sz="0" w:space="0" w:color="auto"/>
        <w:left w:val="none" w:sz="0" w:space="0" w:color="auto"/>
        <w:bottom w:val="none" w:sz="0" w:space="0" w:color="auto"/>
        <w:right w:val="none" w:sz="0" w:space="0" w:color="auto"/>
      </w:divBdr>
      <w:divsChild>
        <w:div w:id="1914775048">
          <w:marLeft w:val="0"/>
          <w:marRight w:val="0"/>
          <w:marTop w:val="0"/>
          <w:marBottom w:val="0"/>
          <w:divBdr>
            <w:top w:val="none" w:sz="0" w:space="0" w:color="auto"/>
            <w:left w:val="none" w:sz="0" w:space="0" w:color="auto"/>
            <w:bottom w:val="none" w:sz="0" w:space="0" w:color="auto"/>
            <w:right w:val="none" w:sz="0" w:space="0" w:color="auto"/>
          </w:divBdr>
          <w:divsChild>
            <w:div w:id="258031059">
              <w:marLeft w:val="0"/>
              <w:marRight w:val="0"/>
              <w:marTop w:val="0"/>
              <w:marBottom w:val="0"/>
              <w:divBdr>
                <w:top w:val="none" w:sz="0" w:space="0" w:color="auto"/>
                <w:left w:val="none" w:sz="0" w:space="0" w:color="auto"/>
                <w:bottom w:val="none" w:sz="0" w:space="0" w:color="auto"/>
                <w:right w:val="none" w:sz="0" w:space="0" w:color="auto"/>
              </w:divBdr>
              <w:divsChild>
                <w:div w:id="53165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812442">
      <w:bodyDiv w:val="1"/>
      <w:marLeft w:val="0"/>
      <w:marRight w:val="0"/>
      <w:marTop w:val="0"/>
      <w:marBottom w:val="0"/>
      <w:divBdr>
        <w:top w:val="none" w:sz="0" w:space="0" w:color="auto"/>
        <w:left w:val="none" w:sz="0" w:space="0" w:color="auto"/>
        <w:bottom w:val="none" w:sz="0" w:space="0" w:color="auto"/>
        <w:right w:val="none" w:sz="0" w:space="0" w:color="auto"/>
      </w:divBdr>
      <w:divsChild>
        <w:div w:id="785656796">
          <w:marLeft w:val="0"/>
          <w:marRight w:val="0"/>
          <w:marTop w:val="0"/>
          <w:marBottom w:val="0"/>
          <w:divBdr>
            <w:top w:val="none" w:sz="0" w:space="0" w:color="auto"/>
            <w:left w:val="none" w:sz="0" w:space="0" w:color="auto"/>
            <w:bottom w:val="none" w:sz="0" w:space="0" w:color="auto"/>
            <w:right w:val="none" w:sz="0" w:space="0" w:color="auto"/>
          </w:divBdr>
          <w:divsChild>
            <w:div w:id="643506299">
              <w:marLeft w:val="0"/>
              <w:marRight w:val="0"/>
              <w:marTop w:val="0"/>
              <w:marBottom w:val="0"/>
              <w:divBdr>
                <w:top w:val="none" w:sz="0" w:space="0" w:color="auto"/>
                <w:left w:val="none" w:sz="0" w:space="0" w:color="auto"/>
                <w:bottom w:val="none" w:sz="0" w:space="0" w:color="auto"/>
                <w:right w:val="none" w:sz="0" w:space="0" w:color="auto"/>
              </w:divBdr>
              <w:divsChild>
                <w:div w:id="192606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483390">
      <w:bodyDiv w:val="1"/>
      <w:marLeft w:val="0"/>
      <w:marRight w:val="0"/>
      <w:marTop w:val="0"/>
      <w:marBottom w:val="0"/>
      <w:divBdr>
        <w:top w:val="none" w:sz="0" w:space="0" w:color="auto"/>
        <w:left w:val="none" w:sz="0" w:space="0" w:color="auto"/>
        <w:bottom w:val="none" w:sz="0" w:space="0" w:color="auto"/>
        <w:right w:val="none" w:sz="0" w:space="0" w:color="auto"/>
      </w:divBdr>
      <w:divsChild>
        <w:div w:id="1689411158">
          <w:marLeft w:val="0"/>
          <w:marRight w:val="0"/>
          <w:marTop w:val="0"/>
          <w:marBottom w:val="0"/>
          <w:divBdr>
            <w:top w:val="none" w:sz="0" w:space="0" w:color="auto"/>
            <w:left w:val="none" w:sz="0" w:space="0" w:color="auto"/>
            <w:bottom w:val="none" w:sz="0" w:space="0" w:color="auto"/>
            <w:right w:val="none" w:sz="0" w:space="0" w:color="auto"/>
          </w:divBdr>
          <w:divsChild>
            <w:div w:id="1335843128">
              <w:marLeft w:val="0"/>
              <w:marRight w:val="0"/>
              <w:marTop w:val="0"/>
              <w:marBottom w:val="0"/>
              <w:divBdr>
                <w:top w:val="none" w:sz="0" w:space="0" w:color="auto"/>
                <w:left w:val="none" w:sz="0" w:space="0" w:color="auto"/>
                <w:bottom w:val="none" w:sz="0" w:space="0" w:color="auto"/>
                <w:right w:val="none" w:sz="0" w:space="0" w:color="auto"/>
              </w:divBdr>
              <w:divsChild>
                <w:div w:id="196780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404037">
      <w:bodyDiv w:val="1"/>
      <w:marLeft w:val="0"/>
      <w:marRight w:val="0"/>
      <w:marTop w:val="0"/>
      <w:marBottom w:val="0"/>
      <w:divBdr>
        <w:top w:val="none" w:sz="0" w:space="0" w:color="auto"/>
        <w:left w:val="none" w:sz="0" w:space="0" w:color="auto"/>
        <w:bottom w:val="none" w:sz="0" w:space="0" w:color="auto"/>
        <w:right w:val="none" w:sz="0" w:space="0" w:color="auto"/>
      </w:divBdr>
      <w:divsChild>
        <w:div w:id="1315913285">
          <w:marLeft w:val="0"/>
          <w:marRight w:val="0"/>
          <w:marTop w:val="0"/>
          <w:marBottom w:val="0"/>
          <w:divBdr>
            <w:top w:val="none" w:sz="0" w:space="0" w:color="auto"/>
            <w:left w:val="none" w:sz="0" w:space="0" w:color="auto"/>
            <w:bottom w:val="none" w:sz="0" w:space="0" w:color="auto"/>
            <w:right w:val="none" w:sz="0" w:space="0" w:color="auto"/>
          </w:divBdr>
          <w:divsChild>
            <w:div w:id="1742751217">
              <w:marLeft w:val="0"/>
              <w:marRight w:val="0"/>
              <w:marTop w:val="0"/>
              <w:marBottom w:val="0"/>
              <w:divBdr>
                <w:top w:val="none" w:sz="0" w:space="0" w:color="auto"/>
                <w:left w:val="none" w:sz="0" w:space="0" w:color="auto"/>
                <w:bottom w:val="none" w:sz="0" w:space="0" w:color="auto"/>
                <w:right w:val="none" w:sz="0" w:space="0" w:color="auto"/>
              </w:divBdr>
              <w:divsChild>
                <w:div w:id="211428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014380">
      <w:bodyDiv w:val="1"/>
      <w:marLeft w:val="0"/>
      <w:marRight w:val="0"/>
      <w:marTop w:val="0"/>
      <w:marBottom w:val="0"/>
      <w:divBdr>
        <w:top w:val="none" w:sz="0" w:space="0" w:color="auto"/>
        <w:left w:val="none" w:sz="0" w:space="0" w:color="auto"/>
        <w:bottom w:val="none" w:sz="0" w:space="0" w:color="auto"/>
        <w:right w:val="none" w:sz="0" w:space="0" w:color="auto"/>
      </w:divBdr>
      <w:divsChild>
        <w:div w:id="1177234581">
          <w:marLeft w:val="0"/>
          <w:marRight w:val="0"/>
          <w:marTop w:val="0"/>
          <w:marBottom w:val="0"/>
          <w:divBdr>
            <w:top w:val="none" w:sz="0" w:space="0" w:color="auto"/>
            <w:left w:val="none" w:sz="0" w:space="0" w:color="auto"/>
            <w:bottom w:val="none" w:sz="0" w:space="0" w:color="auto"/>
            <w:right w:val="none" w:sz="0" w:space="0" w:color="auto"/>
          </w:divBdr>
          <w:divsChild>
            <w:div w:id="1404335614">
              <w:marLeft w:val="0"/>
              <w:marRight w:val="0"/>
              <w:marTop w:val="0"/>
              <w:marBottom w:val="0"/>
              <w:divBdr>
                <w:top w:val="none" w:sz="0" w:space="0" w:color="auto"/>
                <w:left w:val="none" w:sz="0" w:space="0" w:color="auto"/>
                <w:bottom w:val="none" w:sz="0" w:space="0" w:color="auto"/>
                <w:right w:val="none" w:sz="0" w:space="0" w:color="auto"/>
              </w:divBdr>
              <w:divsChild>
                <w:div w:id="145332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745894">
      <w:bodyDiv w:val="1"/>
      <w:marLeft w:val="0"/>
      <w:marRight w:val="0"/>
      <w:marTop w:val="0"/>
      <w:marBottom w:val="0"/>
      <w:divBdr>
        <w:top w:val="none" w:sz="0" w:space="0" w:color="auto"/>
        <w:left w:val="none" w:sz="0" w:space="0" w:color="auto"/>
        <w:bottom w:val="none" w:sz="0" w:space="0" w:color="auto"/>
        <w:right w:val="none" w:sz="0" w:space="0" w:color="auto"/>
      </w:divBdr>
    </w:div>
    <w:div w:id="1606422671">
      <w:bodyDiv w:val="1"/>
      <w:marLeft w:val="0"/>
      <w:marRight w:val="0"/>
      <w:marTop w:val="0"/>
      <w:marBottom w:val="0"/>
      <w:divBdr>
        <w:top w:val="none" w:sz="0" w:space="0" w:color="auto"/>
        <w:left w:val="none" w:sz="0" w:space="0" w:color="auto"/>
        <w:bottom w:val="none" w:sz="0" w:space="0" w:color="auto"/>
        <w:right w:val="none" w:sz="0" w:space="0" w:color="auto"/>
      </w:divBdr>
      <w:divsChild>
        <w:div w:id="1328895908">
          <w:marLeft w:val="0"/>
          <w:marRight w:val="0"/>
          <w:marTop w:val="0"/>
          <w:marBottom w:val="0"/>
          <w:divBdr>
            <w:top w:val="none" w:sz="0" w:space="0" w:color="auto"/>
            <w:left w:val="none" w:sz="0" w:space="0" w:color="auto"/>
            <w:bottom w:val="none" w:sz="0" w:space="0" w:color="auto"/>
            <w:right w:val="none" w:sz="0" w:space="0" w:color="auto"/>
          </w:divBdr>
          <w:divsChild>
            <w:div w:id="1870296621">
              <w:marLeft w:val="0"/>
              <w:marRight w:val="0"/>
              <w:marTop w:val="0"/>
              <w:marBottom w:val="0"/>
              <w:divBdr>
                <w:top w:val="none" w:sz="0" w:space="0" w:color="auto"/>
                <w:left w:val="none" w:sz="0" w:space="0" w:color="auto"/>
                <w:bottom w:val="none" w:sz="0" w:space="0" w:color="auto"/>
                <w:right w:val="none" w:sz="0" w:space="0" w:color="auto"/>
              </w:divBdr>
              <w:divsChild>
                <w:div w:id="857695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32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hyperlink" Target="http://www.babypips.com/school/what-is-fundamental-analysis.html" TargetMode="External"/><Relationship Id="rId12" Type="http://schemas.openxmlformats.org/officeDocument/2006/relationships/hyperlink" Target="http://www.babypips.com/school/images/freshman/legacy-report.png" TargetMode="External"/><Relationship Id="rId17" Type="http://schemas.openxmlformats.org/officeDocument/2006/relationships/hyperlink" Target="http://www.babypips.com/school/images/freshman/cot-indicator-eur-globex2.png"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cftc.gov/marketreports/commitmentsoftraders/CFTC009781.html" TargetMode="External"/><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hyperlink" Target="http://www.babypips.com/school/technical-analysis.html" TargetMode="Externa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5.png"/><Relationship Id="rId23" Type="http://schemas.openxmlformats.org/officeDocument/2006/relationships/image" Target="media/image9.png"/><Relationship Id="rId10" Type="http://schemas.openxmlformats.org/officeDocument/2006/relationships/hyperlink" Target="http://www.babypips.com/school/cftc-website.png" TargetMode="External"/><Relationship Id="rId19" Type="http://schemas.openxmlformats.org/officeDocument/2006/relationships/hyperlink" Target="http://www.babypips.com/school/images/freshman/cot-indicator-eur-globex4.png" TargetMode="External"/><Relationship Id="rId4" Type="http://schemas.openxmlformats.org/officeDocument/2006/relationships/webSettings" Target="webSettings.xml"/><Relationship Id="rId9" Type="http://schemas.openxmlformats.org/officeDocument/2006/relationships/hyperlink" Target="http://www.cftc.gov/marketreports/commitmentsoftraders/index.htm" TargetMode="External"/><Relationship Id="rId14" Type="http://schemas.openxmlformats.org/officeDocument/2006/relationships/hyperlink" Target="http://www.babypips.com/school/images/freshman/contracts.png" TargetMode="External"/><Relationship Id="rId22" Type="http://schemas.openxmlformats.org/officeDocument/2006/relationships/hyperlink" Target="http://www.babypips.com/school/images/freshman/short-ratio2-2.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11</Pages>
  <Words>3024</Words>
  <Characters>17241</Characters>
  <Application>Microsoft Office Word</Application>
  <DocSecurity>0</DocSecurity>
  <Lines>143</Lines>
  <Paragraphs>40</Paragraphs>
  <ScaleCrop>false</ScaleCrop>
  <Company/>
  <LinksUpToDate>false</LinksUpToDate>
  <CharactersWithSpaces>20225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Fujitsu</dc:creator>
  <cp:lastModifiedBy>Fujitsu</cp:lastModifiedBy>
  <cp:revision>9</cp:revision>
  <dcterms:created xsi:type="dcterms:W3CDTF">2013-09-13T17:54:00Z</dcterms:created>
  <dcterms:modified xsi:type="dcterms:W3CDTF">2013-09-13T18:11:00Z</dcterms:modified>
</cp:coreProperties>
</file>