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47B" w:rsidRDefault="00D200E0" w:rsidP="00D200E0">
      <w:pPr>
        <w:spacing w:after="0" w:line="240" w:lineRule="auto"/>
        <w:jc w:val="center"/>
        <w:rPr>
          <w:b/>
          <w:color w:val="7030A0"/>
          <w:sz w:val="36"/>
          <w:szCs w:val="36"/>
        </w:rPr>
      </w:pPr>
      <w:r w:rsidRPr="00D200E0">
        <w:rPr>
          <w:b/>
          <w:color w:val="7030A0"/>
          <w:sz w:val="36"/>
          <w:szCs w:val="36"/>
        </w:rPr>
        <w:t>Getting Started</w:t>
      </w:r>
    </w:p>
    <w:p w:rsidR="00D200E0" w:rsidRDefault="00D200E0" w:rsidP="00D200E0">
      <w:pPr>
        <w:spacing w:after="0" w:line="240" w:lineRule="auto"/>
        <w:jc w:val="center"/>
        <w:rPr>
          <w:color w:val="000000" w:themeColor="text1"/>
        </w:rPr>
      </w:pPr>
      <w:r>
        <w:rPr>
          <w:color w:val="000000" w:themeColor="text1"/>
        </w:rPr>
        <w:t>BT_14-v1 Basket EA</w:t>
      </w:r>
    </w:p>
    <w:p w:rsidR="001E763D" w:rsidRDefault="001E763D" w:rsidP="00D200E0">
      <w:pPr>
        <w:spacing w:after="0" w:line="240" w:lineRule="auto"/>
        <w:jc w:val="center"/>
        <w:rPr>
          <w:color w:val="000000" w:themeColor="text1"/>
        </w:rPr>
      </w:pPr>
    </w:p>
    <w:p w:rsidR="001E763D" w:rsidRDefault="001E763D" w:rsidP="001E763D">
      <w:pPr>
        <w:spacing w:after="0" w:line="240" w:lineRule="auto"/>
        <w:rPr>
          <w:b/>
          <w:color w:val="FF0000"/>
          <w:sz w:val="28"/>
          <w:szCs w:val="28"/>
          <w:u w:val="single"/>
        </w:rPr>
      </w:pPr>
      <w:r w:rsidRPr="001E763D">
        <w:rPr>
          <w:b/>
          <w:color w:val="FF0000"/>
          <w:sz w:val="28"/>
          <w:szCs w:val="28"/>
          <w:u w:val="single"/>
        </w:rPr>
        <w:t>It is assumed that before you start here you have placed all the files located in the zip file in their respective folders.</w:t>
      </w:r>
    </w:p>
    <w:p w:rsidR="00CB4958" w:rsidRDefault="00CB4958" w:rsidP="001E763D">
      <w:pPr>
        <w:spacing w:after="0" w:line="240" w:lineRule="auto"/>
        <w:rPr>
          <w:b/>
          <w:color w:val="FF0000"/>
          <w:sz w:val="28"/>
          <w:szCs w:val="28"/>
          <w:u w:val="single"/>
        </w:rPr>
      </w:pPr>
    </w:p>
    <w:p w:rsidR="00CB4958" w:rsidRDefault="00CB4958" w:rsidP="001E763D">
      <w:pPr>
        <w:spacing w:after="0" w:line="240" w:lineRule="auto"/>
        <w:rPr>
          <w:color w:val="000000" w:themeColor="text1"/>
        </w:rPr>
      </w:pPr>
      <w:r>
        <w:rPr>
          <w:b/>
          <w:color w:val="FF0000"/>
          <w:sz w:val="28"/>
          <w:szCs w:val="28"/>
          <w:u w:val="single"/>
        </w:rPr>
        <w:t>This EA will only run on a</w:t>
      </w:r>
      <w:r w:rsidR="00AB7E75">
        <w:rPr>
          <w:b/>
          <w:color w:val="FF0000"/>
          <w:sz w:val="28"/>
          <w:szCs w:val="28"/>
          <w:u w:val="single"/>
        </w:rPr>
        <w:t>n</w:t>
      </w:r>
      <w:r>
        <w:rPr>
          <w:b/>
          <w:color w:val="FF0000"/>
          <w:sz w:val="28"/>
          <w:szCs w:val="28"/>
          <w:u w:val="single"/>
        </w:rPr>
        <w:t xml:space="preserve"> H1 Offline chart</w:t>
      </w:r>
      <w:r w:rsidR="00AB7E75">
        <w:rPr>
          <w:b/>
          <w:color w:val="FF0000"/>
          <w:sz w:val="28"/>
          <w:szCs w:val="28"/>
          <w:u w:val="single"/>
        </w:rPr>
        <w:t>, it is hard coded for this time frame.</w:t>
      </w:r>
    </w:p>
    <w:p w:rsidR="00CB4958" w:rsidRDefault="00CB4958" w:rsidP="001E763D">
      <w:pPr>
        <w:spacing w:after="0" w:line="240" w:lineRule="auto"/>
        <w:rPr>
          <w:color w:val="000000" w:themeColor="text1"/>
        </w:rPr>
      </w:pPr>
    </w:p>
    <w:p w:rsidR="00CB4958" w:rsidRDefault="00CB4958" w:rsidP="001E763D">
      <w:pPr>
        <w:spacing w:after="0" w:line="240" w:lineRule="auto"/>
        <w:rPr>
          <w:color w:val="000000" w:themeColor="text1"/>
        </w:rPr>
      </w:pPr>
      <w:r>
        <w:rPr>
          <w:color w:val="000000" w:themeColor="text1"/>
        </w:rPr>
        <w:t xml:space="preserve">There are 2 files listed by each instruction, the first one is if you want to setup a </w:t>
      </w:r>
      <w:r w:rsidRPr="00915FE6">
        <w:rPr>
          <w:color w:val="FF0000"/>
        </w:rPr>
        <w:t>14 pair</w:t>
      </w:r>
      <w:r>
        <w:rPr>
          <w:color w:val="000000" w:themeColor="text1"/>
        </w:rPr>
        <w:t xml:space="preserve"> basket trade, the one in </w:t>
      </w:r>
      <w:r w:rsidRPr="00915FE6">
        <w:rPr>
          <w:color w:val="0070C0"/>
        </w:rPr>
        <w:t>()</w:t>
      </w:r>
      <w:r>
        <w:rPr>
          <w:color w:val="000000" w:themeColor="text1"/>
        </w:rPr>
        <w:t xml:space="preserve"> is if you want to set up a </w:t>
      </w:r>
      <w:r w:rsidRPr="00915FE6">
        <w:rPr>
          <w:color w:val="0070C0"/>
        </w:rPr>
        <w:t xml:space="preserve">5 pair </w:t>
      </w:r>
      <w:r>
        <w:rPr>
          <w:color w:val="000000" w:themeColor="text1"/>
        </w:rPr>
        <w:t xml:space="preserve">basket trade. </w:t>
      </w:r>
    </w:p>
    <w:p w:rsidR="00CB4958" w:rsidRDefault="00CB4958" w:rsidP="001E763D">
      <w:pPr>
        <w:spacing w:after="0" w:line="240" w:lineRule="auto"/>
        <w:rPr>
          <w:color w:val="000000" w:themeColor="text1"/>
        </w:rPr>
      </w:pPr>
    </w:p>
    <w:p w:rsidR="00CB4958" w:rsidRPr="00CB4958" w:rsidRDefault="00CB4958" w:rsidP="001E763D">
      <w:pPr>
        <w:spacing w:after="0" w:line="240" w:lineRule="auto"/>
        <w:rPr>
          <w:color w:val="000000" w:themeColor="text1"/>
        </w:rPr>
      </w:pPr>
      <w:r>
        <w:rPr>
          <w:color w:val="000000" w:themeColor="text1"/>
        </w:rPr>
        <w:t>You can create your own basket with other indicators found on different forums if you like, just make sure the pairs that are in the “Offline” basket chart are the same ones you are using in the EA, you can use from 2 to 14 pairs in the EA.</w:t>
      </w:r>
    </w:p>
    <w:p w:rsidR="00D200E0" w:rsidRDefault="00D200E0" w:rsidP="00D200E0">
      <w:pPr>
        <w:spacing w:after="0" w:line="240" w:lineRule="auto"/>
        <w:rPr>
          <w:color w:val="000000" w:themeColor="text1"/>
        </w:rPr>
      </w:pPr>
    </w:p>
    <w:p w:rsidR="00D200E0" w:rsidRDefault="00D200E0" w:rsidP="00D200E0">
      <w:pPr>
        <w:pStyle w:val="ListParagraph"/>
        <w:numPr>
          <w:ilvl w:val="0"/>
          <w:numId w:val="1"/>
        </w:numPr>
        <w:spacing w:after="0" w:line="240" w:lineRule="auto"/>
        <w:rPr>
          <w:color w:val="000000" w:themeColor="text1"/>
        </w:rPr>
      </w:pPr>
      <w:r>
        <w:rPr>
          <w:color w:val="000000" w:themeColor="text1"/>
        </w:rPr>
        <w:t>Start up your MT4 platform</w:t>
      </w:r>
    </w:p>
    <w:p w:rsidR="00D200E0" w:rsidRDefault="00D200E0" w:rsidP="00D200E0">
      <w:pPr>
        <w:pStyle w:val="ListParagraph"/>
        <w:numPr>
          <w:ilvl w:val="0"/>
          <w:numId w:val="1"/>
        </w:numPr>
        <w:spacing w:after="0" w:line="240" w:lineRule="auto"/>
        <w:rPr>
          <w:color w:val="000000" w:themeColor="text1"/>
        </w:rPr>
      </w:pPr>
      <w:r>
        <w:rPr>
          <w:color w:val="000000" w:themeColor="text1"/>
        </w:rPr>
        <w:t>Open a M1 chart of USDJPY</w:t>
      </w:r>
    </w:p>
    <w:p w:rsidR="00D200E0" w:rsidRDefault="00D200E0" w:rsidP="00D200E0">
      <w:pPr>
        <w:pStyle w:val="ListParagraph"/>
        <w:numPr>
          <w:ilvl w:val="0"/>
          <w:numId w:val="1"/>
        </w:numPr>
        <w:spacing w:after="0" w:line="240" w:lineRule="auto"/>
        <w:rPr>
          <w:color w:val="000000" w:themeColor="text1"/>
        </w:rPr>
      </w:pPr>
      <w:r>
        <w:rPr>
          <w:color w:val="000000" w:themeColor="text1"/>
        </w:rPr>
        <w:t xml:space="preserve">Attach the </w:t>
      </w:r>
      <w:r w:rsidRPr="00915FE6">
        <w:rPr>
          <w:color w:val="FF0000"/>
        </w:rPr>
        <w:t>Basketv6</w:t>
      </w:r>
      <w:r>
        <w:rPr>
          <w:color w:val="000000" w:themeColor="text1"/>
        </w:rPr>
        <w:t xml:space="preserve"> </w:t>
      </w:r>
      <w:r w:rsidR="00A358A8" w:rsidRPr="00915FE6">
        <w:rPr>
          <w:color w:val="0070C0"/>
        </w:rPr>
        <w:t xml:space="preserve">(Basket_05_indy) </w:t>
      </w:r>
      <w:r>
        <w:rPr>
          <w:color w:val="000000" w:themeColor="text1"/>
        </w:rPr>
        <w:t>indicator to this chart.</w:t>
      </w:r>
    </w:p>
    <w:p w:rsidR="00D200E0" w:rsidRDefault="00D200E0" w:rsidP="00D200E0">
      <w:pPr>
        <w:pStyle w:val="ListParagraph"/>
        <w:spacing w:after="0" w:line="240" w:lineRule="auto"/>
        <w:rPr>
          <w:color w:val="000000" w:themeColor="text1"/>
        </w:rPr>
      </w:pPr>
      <w:r>
        <w:rPr>
          <w:noProof/>
        </w:rPr>
        <w:drawing>
          <wp:inline distT="0" distB="0" distL="0" distR="0" wp14:anchorId="612D9B3E" wp14:editId="2DA99408">
            <wp:extent cx="4343400" cy="264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343400" cy="2647950"/>
                    </a:xfrm>
                    <a:prstGeom prst="rect">
                      <a:avLst/>
                    </a:prstGeom>
                  </pic:spPr>
                </pic:pic>
              </a:graphicData>
            </a:graphic>
          </wp:inline>
        </w:drawing>
      </w:r>
    </w:p>
    <w:p w:rsidR="00D200E0" w:rsidRDefault="00D200E0" w:rsidP="00D200E0">
      <w:pPr>
        <w:pStyle w:val="ListParagraph"/>
        <w:spacing w:after="0" w:line="240" w:lineRule="auto"/>
        <w:rPr>
          <w:color w:val="000000" w:themeColor="text1"/>
        </w:rPr>
      </w:pPr>
    </w:p>
    <w:p w:rsidR="00D200E0" w:rsidRDefault="00D200E0" w:rsidP="00D200E0">
      <w:pPr>
        <w:pStyle w:val="ListParagraph"/>
        <w:numPr>
          <w:ilvl w:val="0"/>
          <w:numId w:val="1"/>
        </w:numPr>
        <w:spacing w:after="0" w:line="240" w:lineRule="auto"/>
        <w:rPr>
          <w:color w:val="000000" w:themeColor="text1"/>
        </w:rPr>
      </w:pPr>
      <w:r>
        <w:rPr>
          <w:color w:val="000000" w:themeColor="text1"/>
        </w:rPr>
        <w:t>Go to the “File” tab of MT4 and pull it down and click on “Open Offline”</w:t>
      </w:r>
    </w:p>
    <w:p w:rsidR="00A358A8" w:rsidRDefault="00D200E0" w:rsidP="00D200E0">
      <w:pPr>
        <w:pStyle w:val="ListParagraph"/>
        <w:numPr>
          <w:ilvl w:val="0"/>
          <w:numId w:val="1"/>
        </w:numPr>
        <w:spacing w:after="0" w:line="240" w:lineRule="auto"/>
        <w:rPr>
          <w:color w:val="000000" w:themeColor="text1"/>
        </w:rPr>
      </w:pPr>
      <w:r>
        <w:rPr>
          <w:color w:val="000000" w:themeColor="text1"/>
        </w:rPr>
        <w:t xml:space="preserve">From the window that then opens, double click the </w:t>
      </w:r>
      <w:r w:rsidRPr="00915FE6">
        <w:rPr>
          <w:color w:val="FF0000"/>
        </w:rPr>
        <w:t>“#kos#14</w:t>
      </w:r>
      <w:proofErr w:type="gramStart"/>
      <w:r w:rsidRPr="00915FE6">
        <w:rPr>
          <w:color w:val="FF0000"/>
        </w:rPr>
        <w:t>,H1</w:t>
      </w:r>
      <w:proofErr w:type="gramEnd"/>
      <w:r w:rsidRPr="00915FE6">
        <w:rPr>
          <w:color w:val="FF0000"/>
        </w:rPr>
        <w:t xml:space="preserve">” </w:t>
      </w:r>
      <w:r w:rsidR="001E763D" w:rsidRPr="00915FE6">
        <w:rPr>
          <w:color w:val="0070C0"/>
        </w:rPr>
        <w:t>(#kos#05,H1)</w:t>
      </w:r>
      <w:r>
        <w:rPr>
          <w:color w:val="000000" w:themeColor="text1"/>
        </w:rPr>
        <w:t>chart.</w:t>
      </w:r>
    </w:p>
    <w:p w:rsidR="00A358A8" w:rsidRDefault="00A358A8" w:rsidP="00D200E0">
      <w:pPr>
        <w:pStyle w:val="ListParagraph"/>
        <w:numPr>
          <w:ilvl w:val="0"/>
          <w:numId w:val="1"/>
        </w:numPr>
        <w:spacing w:after="0" w:line="240" w:lineRule="auto"/>
        <w:rPr>
          <w:color w:val="000000" w:themeColor="text1"/>
        </w:rPr>
      </w:pPr>
      <w:r>
        <w:rPr>
          <w:color w:val="000000" w:themeColor="text1"/>
        </w:rPr>
        <w:t>A new “Offline Chart” should now open on your screen.</w:t>
      </w:r>
    </w:p>
    <w:p w:rsidR="00D200E0" w:rsidRPr="001E763D" w:rsidRDefault="00A358A8" w:rsidP="001E763D">
      <w:pPr>
        <w:pStyle w:val="ListParagraph"/>
        <w:numPr>
          <w:ilvl w:val="0"/>
          <w:numId w:val="1"/>
        </w:numPr>
        <w:spacing w:after="0" w:line="240" w:lineRule="auto"/>
        <w:rPr>
          <w:color w:val="000000" w:themeColor="text1"/>
        </w:rPr>
      </w:pPr>
      <w:r>
        <w:rPr>
          <w:color w:val="000000" w:themeColor="text1"/>
        </w:rPr>
        <w:t xml:space="preserve">Attach the </w:t>
      </w:r>
      <w:bookmarkStart w:id="0" w:name="_GoBack"/>
      <w:r w:rsidRPr="00915FE6">
        <w:rPr>
          <w:color w:val="FF0000"/>
        </w:rPr>
        <w:t xml:space="preserve">“bt_14_14p.tpl” </w:t>
      </w:r>
      <w:bookmarkEnd w:id="0"/>
      <w:r w:rsidR="001E763D" w:rsidRPr="00915FE6">
        <w:rPr>
          <w:color w:val="0070C0"/>
        </w:rPr>
        <w:t xml:space="preserve">(bt_14_5p.tpl) </w:t>
      </w:r>
      <w:r>
        <w:rPr>
          <w:color w:val="000000" w:themeColor="text1"/>
        </w:rPr>
        <w:t>template to this chart. Your offline chart should now look like the following.</w:t>
      </w:r>
      <w:r w:rsidR="001E763D">
        <w:rPr>
          <w:color w:val="000000" w:themeColor="text1"/>
        </w:rPr>
        <w:t xml:space="preserve"> 14 pair (5 pair)</w:t>
      </w:r>
      <w:r w:rsidR="00D200E0" w:rsidRPr="001E763D">
        <w:rPr>
          <w:color w:val="000000" w:themeColor="text1"/>
        </w:rPr>
        <w:t xml:space="preserve"> </w:t>
      </w:r>
    </w:p>
    <w:p w:rsidR="00A358A8" w:rsidRDefault="00A358A8" w:rsidP="00A358A8">
      <w:pPr>
        <w:pStyle w:val="ListParagraph"/>
        <w:spacing w:after="0" w:line="240" w:lineRule="auto"/>
        <w:rPr>
          <w:color w:val="000000" w:themeColor="text1"/>
        </w:rPr>
      </w:pPr>
      <w:r>
        <w:rPr>
          <w:noProof/>
        </w:rPr>
        <w:lastRenderedPageBreak/>
        <w:drawing>
          <wp:inline distT="0" distB="0" distL="0" distR="0" wp14:anchorId="03AD21B3" wp14:editId="23F27738">
            <wp:extent cx="5943600" cy="3390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390900"/>
                    </a:xfrm>
                    <a:prstGeom prst="rect">
                      <a:avLst/>
                    </a:prstGeom>
                  </pic:spPr>
                </pic:pic>
              </a:graphicData>
            </a:graphic>
          </wp:inline>
        </w:drawing>
      </w:r>
    </w:p>
    <w:p w:rsidR="001E763D" w:rsidRDefault="001E763D" w:rsidP="00A358A8">
      <w:pPr>
        <w:pStyle w:val="ListParagraph"/>
        <w:spacing w:after="0" w:line="240" w:lineRule="auto"/>
        <w:rPr>
          <w:color w:val="000000" w:themeColor="text1"/>
        </w:rPr>
      </w:pPr>
      <w:r>
        <w:rPr>
          <w:noProof/>
        </w:rPr>
        <w:drawing>
          <wp:inline distT="0" distB="0" distL="0" distR="0" wp14:anchorId="777D2FF1" wp14:editId="0856850A">
            <wp:extent cx="5943600" cy="33889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88995"/>
                    </a:xfrm>
                    <a:prstGeom prst="rect">
                      <a:avLst/>
                    </a:prstGeom>
                  </pic:spPr>
                </pic:pic>
              </a:graphicData>
            </a:graphic>
          </wp:inline>
        </w:drawing>
      </w:r>
    </w:p>
    <w:p w:rsidR="00A358A8" w:rsidRDefault="00A358A8" w:rsidP="00A358A8">
      <w:pPr>
        <w:pStyle w:val="ListParagraph"/>
        <w:numPr>
          <w:ilvl w:val="0"/>
          <w:numId w:val="1"/>
        </w:numPr>
        <w:spacing w:after="0" w:line="240" w:lineRule="auto"/>
        <w:rPr>
          <w:color w:val="000000" w:themeColor="text1"/>
        </w:rPr>
      </w:pPr>
      <w:r>
        <w:rPr>
          <w:color w:val="000000" w:themeColor="text1"/>
        </w:rPr>
        <w:t>Click the Blue “No Live Trading” button to start the EA looking for trades. The “Smiley” will start to smile and change to green. If you want the EA to not take any trades just click the Blue “Trading Live” button to stop it. The smiley will then change back to yellow.</w:t>
      </w:r>
    </w:p>
    <w:p w:rsidR="001E763D" w:rsidRDefault="001E763D" w:rsidP="00A358A8">
      <w:pPr>
        <w:pStyle w:val="ListParagraph"/>
        <w:numPr>
          <w:ilvl w:val="0"/>
          <w:numId w:val="1"/>
        </w:numPr>
        <w:spacing w:after="0" w:line="240" w:lineRule="auto"/>
        <w:rPr>
          <w:color w:val="000000" w:themeColor="text1"/>
        </w:rPr>
      </w:pPr>
      <w:r>
        <w:rPr>
          <w:color w:val="000000" w:themeColor="text1"/>
        </w:rPr>
        <w:t xml:space="preserve">If you want to change any properties of the EA, you must first stop the EA by clicking the         “!!! STOP _ </w:t>
      </w:r>
      <w:proofErr w:type="spellStart"/>
      <w:proofErr w:type="gramStart"/>
      <w:r>
        <w:rPr>
          <w:color w:val="000000" w:themeColor="text1"/>
        </w:rPr>
        <w:t>STOP</w:t>
      </w:r>
      <w:proofErr w:type="spellEnd"/>
      <w:r>
        <w:rPr>
          <w:color w:val="000000" w:themeColor="text1"/>
        </w:rPr>
        <w:t xml:space="preserve"> !!!</w:t>
      </w:r>
      <w:proofErr w:type="gramEnd"/>
      <w:r>
        <w:rPr>
          <w:color w:val="000000" w:themeColor="text1"/>
        </w:rPr>
        <w:t>”</w:t>
      </w:r>
      <w:r w:rsidR="00CB4958">
        <w:rPr>
          <w:color w:val="000000" w:themeColor="text1"/>
        </w:rPr>
        <w:t xml:space="preserve"> button, the smiley will change to Red. Even if you don’t make any changes when the properties window is open you must click “OK” to get a Yellow smiley again, if you just click “Cancel” the smiley will stay Red and the EA will not be running.</w:t>
      </w:r>
    </w:p>
    <w:p w:rsidR="001E763D" w:rsidRDefault="001E763D" w:rsidP="00A358A8">
      <w:pPr>
        <w:pStyle w:val="ListParagraph"/>
        <w:numPr>
          <w:ilvl w:val="0"/>
          <w:numId w:val="1"/>
        </w:numPr>
        <w:spacing w:after="0" w:line="240" w:lineRule="auto"/>
        <w:rPr>
          <w:color w:val="000000" w:themeColor="text1"/>
        </w:rPr>
      </w:pPr>
      <w:r>
        <w:rPr>
          <w:color w:val="000000" w:themeColor="text1"/>
        </w:rPr>
        <w:t>If you want to open a manual trade just click the “Buy” or “Sell” buttons.</w:t>
      </w:r>
    </w:p>
    <w:p w:rsidR="001E763D" w:rsidRDefault="001E763D" w:rsidP="00A358A8">
      <w:pPr>
        <w:pStyle w:val="ListParagraph"/>
        <w:numPr>
          <w:ilvl w:val="0"/>
          <w:numId w:val="1"/>
        </w:numPr>
        <w:spacing w:after="0" w:line="240" w:lineRule="auto"/>
        <w:rPr>
          <w:color w:val="000000" w:themeColor="text1"/>
        </w:rPr>
      </w:pPr>
      <w:r>
        <w:rPr>
          <w:color w:val="000000" w:themeColor="text1"/>
        </w:rPr>
        <w:lastRenderedPageBreak/>
        <w:t>To close all open trades click the “Close All Trades” button.</w:t>
      </w:r>
    </w:p>
    <w:p w:rsidR="001E763D" w:rsidRDefault="001E763D" w:rsidP="00A358A8">
      <w:pPr>
        <w:pStyle w:val="ListParagraph"/>
        <w:numPr>
          <w:ilvl w:val="0"/>
          <w:numId w:val="1"/>
        </w:numPr>
        <w:spacing w:after="0" w:line="240" w:lineRule="auto"/>
        <w:rPr>
          <w:color w:val="000000" w:themeColor="text1"/>
        </w:rPr>
      </w:pPr>
      <w:r>
        <w:rPr>
          <w:color w:val="000000" w:themeColor="text1"/>
        </w:rPr>
        <w:t xml:space="preserve">The smiley will be Red when the EA is stopped, Yellow when the EA is running but will not take any trades, and Green when the EA is running and looking </w:t>
      </w:r>
      <w:r w:rsidR="00CB4958">
        <w:rPr>
          <w:color w:val="000000" w:themeColor="text1"/>
        </w:rPr>
        <w:t xml:space="preserve">for </w:t>
      </w:r>
      <w:r>
        <w:rPr>
          <w:color w:val="000000" w:themeColor="text1"/>
        </w:rPr>
        <w:t>a trade to enter.</w:t>
      </w:r>
    </w:p>
    <w:p w:rsidR="00A358A8" w:rsidRDefault="00A358A8" w:rsidP="00A358A8">
      <w:pPr>
        <w:pStyle w:val="ListParagraph"/>
        <w:spacing w:after="0" w:line="240" w:lineRule="auto"/>
        <w:rPr>
          <w:color w:val="000000" w:themeColor="text1"/>
        </w:rPr>
      </w:pPr>
    </w:p>
    <w:p w:rsidR="00A358A8" w:rsidRPr="00A358A8" w:rsidRDefault="00A358A8" w:rsidP="00A358A8">
      <w:pPr>
        <w:spacing w:after="0" w:line="240" w:lineRule="auto"/>
        <w:rPr>
          <w:color w:val="000000" w:themeColor="text1"/>
        </w:rPr>
      </w:pPr>
    </w:p>
    <w:p w:rsidR="00D200E0" w:rsidRPr="00D200E0" w:rsidRDefault="00D200E0" w:rsidP="00D200E0">
      <w:pPr>
        <w:rPr>
          <w:color w:val="000000" w:themeColor="text1"/>
        </w:rPr>
      </w:pPr>
    </w:p>
    <w:sectPr w:rsidR="00D200E0" w:rsidRPr="00D200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484FDD"/>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0E0"/>
    <w:rsid w:val="001E763D"/>
    <w:rsid w:val="002010C3"/>
    <w:rsid w:val="00576B84"/>
    <w:rsid w:val="00915FE6"/>
    <w:rsid w:val="00A358A8"/>
    <w:rsid w:val="00AB7E75"/>
    <w:rsid w:val="00CB4958"/>
    <w:rsid w:val="00D20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dc:creator>
  <cp:lastModifiedBy>Gene</cp:lastModifiedBy>
  <cp:revision>2</cp:revision>
  <dcterms:created xsi:type="dcterms:W3CDTF">2013-09-10T17:37:00Z</dcterms:created>
  <dcterms:modified xsi:type="dcterms:W3CDTF">2013-09-10T18:21:00Z</dcterms:modified>
</cp:coreProperties>
</file>